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tbl>
      <w:tblPr>
        <w:tblW w:w="10209" w:type="dxa"/>
        <w:jc w:val="center"/>
        <w:tblBorders/>
        <w:tblLook w:val="04A0" w:firstRow="1" w:lastRow="0" w:firstColumn="1" w:lastColumn="0" w:noHBand="0" w:noVBand="1"/>
      </w:tblPr>
      <w:tblGrid>
        <w:gridCol w:w="4360"/>
        <w:gridCol w:w="5849"/>
      </w:tblGrid>
      <w:tr>
        <w:trPr>
          <w:jc w:val="center"/>
          <w:trHeight w:val="708"/>
        </w:trPr>
        <w:tc>
          <w:tcPr>
            <w:tcBorders/>
            <w:tcW w:w="4360" w:type="dxa"/>
            <w:textDirection w:val="lrTb"/>
            <w:noWrap w:val="false"/>
          </w:tcPr>
          <w:p>
            <w:pPr>
              <w:pBdr/>
              <w:spacing/>
              <w:ind/>
              <w:jc w:val="center"/>
              <w:rPr>
                <w:sz w:val="26"/>
              </w:rPr>
            </w:pPr>
            <w:r>
              <w:rPr>
                <w:sz w:val="26"/>
              </w:rPr>
              <w:t xml:space="preserve">UBND TỈNH TÂY NINH</w:t>
            </w:r>
            <w:r>
              <w:rPr>
                <w:sz w:val="26"/>
              </w:rPr>
            </w:r>
            <w:r>
              <w:rPr>
                <w:sz w:val="26"/>
              </w:rPr>
            </w:r>
          </w:p>
          <w:p>
            <w:pPr>
              <w:pStyle w:val="993"/>
              <w:pBdr/>
              <w:spacing/>
              <w:ind/>
              <w:rPr>
                <w:rFonts w:ascii="Times New Roman" w:hAnsi="Times New Roman"/>
              </w:rPr>
            </w:pPr>
            <w:r>
              <w:rPr>
                <w:rFonts w:ascii="Times New Roman" w:hAnsi="Times New Roman"/>
              </w:rPr>
            </w:r>
            <w:r>
              <mc:AlternateContent>
                <mc:Choice Requires="wpg">
                  <w:drawing>
                    <wp:anchor xmlns:wp="http://schemas.openxmlformats.org/drawingml/2006/wordprocessingDrawing" xmlns:wp14="http://schemas.microsoft.com/office/word/2010/wordprocessingDrawing" distT="0" distB="0" distL="115200" distR="115200" simplePos="0" relativeHeight="2048" behindDoc="0" locked="0" layoutInCell="1" allowOverlap="1">
                      <wp:simplePos x="0" y="0"/>
                      <wp:positionH relativeFrom="column">
                        <wp:posOffset>832419</wp:posOffset>
                      </wp:positionH>
                      <wp:positionV relativeFrom="paragraph">
                        <wp:posOffset>237730</wp:posOffset>
                      </wp:positionV>
                      <wp:extent cx="978477" cy="0"/>
                      <wp:effectExtent l="3175" t="3175" r="3175" b="3175"/>
                      <wp:wrapNone/>
                      <wp:docPr id="1" name=""/>
                      <wp:cNvGraphicFramePr/>
                      <a:graphic xmlns:a="http://schemas.openxmlformats.org/drawingml/2006/main">
                        <a:graphicData uri="http://schemas.microsoft.com/office/word/2010/wordprocessingShape">
                          <wps:wsp>
                            <wps:cNvPr id="0" name=""/>
                            <wps:cNvSpPr/>
                            <wps:spPr bwMode="auto">
                              <a:xfrm flipH="0" flipV="1">
                                <a:off x="0" y="0"/>
                                <a:ext cx="978477" cy="0"/>
                              </a:xfrm>
                              <a:prstGeom prst="line">
                                <a:avLst/>
                              </a:prstGeom>
                              <a:ln w="6350" cap="flat" cmpd="sng" algn="ctr">
                                <a:solidFill>
                                  <a:schemeClr val="tx1"/>
                                </a:solidFill>
                                <a:prstDash val="solid"/>
                                <a:miter lim="800000"/>
                              </a:ln>
                            </wps:spPr>
                            <wps:style>
                              <a:lnRef idx="1">
                                <a:schemeClr val="accent1">
                                  <a:shade val="50000"/>
                                </a:schemeClr>
                              </a:lnRef>
                              <a:fillRef idx="0">
                                <a:schemeClr val="accent1"/>
                              </a:fillRef>
                              <a:effectRef idx="0">
                                <a:schemeClr val="accent1"/>
                              </a:effectRef>
                              <a:fontRef idx="minor">
                                <a:schemeClr val="tx1"/>
                              </a:fontRef>
                            </wps:style>
                            <wps:bodyPr rot="0">
                              <a:prstTxWarp prst="textNoShape">
                                <a:avLst/>
                              </a:prstTxWarp>
                              <a:noAutofit/>
                            </wps:bodyPr>
                          </wps:wsp>
                        </a:graphicData>
                      </a:graphic>
                    </wp:anchor>
                  </w:drawing>
                </mc:Choice>
                <mc:Fallback>
                  <w:pict>
                    <v:line id="shape 0" o:spid="_x0000_s0" style="position:absolute;left:0;text-align:left;z-index:2048;mso-wrap-distance-left:9.07pt;mso-wrap-distance-top:0.00pt;mso-wrap-distance-right:9.07pt;mso-wrap-distance-bottom:0.00pt;flip:y;visibility:visible;" from="65.5pt,18.7pt" to="142.6pt,18.7pt" filled="f" strokecolor="#000000" strokeweight="0.50pt">
                      <v:stroke dashstyle="solid"/>
                    </v:line>
                  </w:pict>
                </mc:Fallback>
              </mc:AlternateContent>
            </w:r>
            <w:r>
              <w:rPr>
                <w:rFonts w:ascii="Times New Roman" w:hAnsi="Times New Roman"/>
              </w:rPr>
              <w:t xml:space="preserve">SỞ KHOA HỌC VÀ CÔNG NGHỆ</w:t>
            </w:r>
            <w:r>
              <w:rPr>
                <w:rFonts w:ascii="Times New Roman" w:hAnsi="Times New Roman"/>
              </w:rPr>
            </w:r>
            <w:r>
              <w:rPr>
                <w:rFonts w:ascii="Times New Roman" w:hAnsi="Times New Roman"/>
              </w:rPr>
            </w:r>
          </w:p>
        </w:tc>
        <w:tc>
          <w:tcPr>
            <w:tcBorders/>
            <w:tcW w:w="5849" w:type="dxa"/>
            <w:textDirection w:val="lrTb"/>
            <w:noWrap w:val="false"/>
          </w:tcPr>
          <w:p>
            <w:pPr>
              <w:pStyle w:val="805"/>
              <w:pBdr/>
              <w:spacing w:after="0" w:before="0"/>
              <w:ind/>
              <w:jc w:val="center"/>
              <w:rPr>
                <w:rFonts w:ascii="Times New Roman" w:hAnsi="Times New Roman"/>
                <w:b/>
                <w:bCs/>
                <w:color w:val="auto"/>
                <w:sz w:val="26"/>
                <w:szCs w:val="26"/>
              </w:rPr>
            </w:pPr>
            <w:r>
              <w:rPr>
                <w:rFonts w:ascii="Times New Roman" w:hAnsi="Times New Roman"/>
                <w:b/>
                <w:bCs/>
                <w:color w:val="auto"/>
                <w:sz w:val="26"/>
                <w:szCs w:val="26"/>
              </w:rPr>
              <w:t xml:space="preserve">C</w:t>
            </w:r>
            <w:r>
              <w:rPr>
                <w:rFonts w:ascii="Times New Roman" w:hAnsi="Times New Roman"/>
                <w:b/>
                <w:bCs/>
                <w:color w:val="auto"/>
                <w:sz w:val="26"/>
                <w:szCs w:val="26"/>
              </w:rPr>
              <w:t xml:space="preserve">Ộ</w:t>
            </w:r>
            <w:r>
              <w:rPr>
                <w:rFonts w:ascii="Times New Roman" w:hAnsi="Times New Roman"/>
                <w:b/>
                <w:bCs/>
                <w:color w:val="auto"/>
                <w:sz w:val="26"/>
                <w:szCs w:val="26"/>
              </w:rPr>
              <w:t xml:space="preserve">NG HÒA XÃ H</w:t>
            </w:r>
            <w:r>
              <w:rPr>
                <w:rFonts w:ascii="Times New Roman" w:hAnsi="Times New Roman"/>
                <w:b/>
                <w:bCs/>
                <w:color w:val="auto"/>
                <w:sz w:val="26"/>
                <w:szCs w:val="26"/>
              </w:rPr>
              <w:t xml:space="preserve">Ộ</w:t>
            </w:r>
            <w:r>
              <w:rPr>
                <w:rFonts w:ascii="Times New Roman" w:hAnsi="Times New Roman"/>
                <w:b/>
                <w:bCs/>
                <w:color w:val="auto"/>
                <w:sz w:val="26"/>
                <w:szCs w:val="26"/>
              </w:rPr>
              <w:t xml:space="preserve">I CH</w:t>
            </w:r>
            <w:r>
              <w:rPr>
                <w:rFonts w:ascii="Times New Roman" w:hAnsi="Times New Roman"/>
                <w:b/>
                <w:bCs/>
                <w:color w:val="auto"/>
                <w:sz w:val="26"/>
                <w:szCs w:val="26"/>
              </w:rPr>
              <w:t xml:space="preserve">Ủ</w:t>
            </w:r>
            <w:r>
              <w:rPr>
                <w:rFonts w:ascii="Times New Roman" w:hAnsi="Times New Roman"/>
                <w:b/>
                <w:bCs/>
                <w:color w:val="auto"/>
                <w:sz w:val="26"/>
                <w:szCs w:val="26"/>
              </w:rPr>
              <w:t xml:space="preserve"> NGHĨA VI</w:t>
            </w:r>
            <w:r>
              <w:rPr>
                <w:rFonts w:ascii="Times New Roman" w:hAnsi="Times New Roman"/>
                <w:b/>
                <w:bCs/>
                <w:color w:val="auto"/>
                <w:sz w:val="26"/>
                <w:szCs w:val="26"/>
              </w:rPr>
              <w:t xml:space="preserve">Ệ</w:t>
            </w:r>
            <w:r>
              <w:rPr>
                <w:rFonts w:ascii="Times New Roman" w:hAnsi="Times New Roman"/>
                <w:b/>
                <w:bCs/>
                <w:color w:val="auto"/>
                <w:sz w:val="26"/>
                <w:szCs w:val="26"/>
              </w:rPr>
              <w:t xml:space="preserve">T NAM</w:t>
            </w:r>
            <w:r>
              <w:rPr>
                <w:rFonts w:ascii="Times New Roman" w:hAnsi="Times New Roman"/>
                <w:b/>
                <w:bCs/>
                <w:color w:val="auto"/>
                <w:sz w:val="26"/>
                <w:szCs w:val="26"/>
              </w:rPr>
            </w:r>
            <w:r>
              <w:rPr>
                <w:rFonts w:ascii="Times New Roman" w:hAnsi="Times New Roman"/>
                <w:b/>
                <w:bCs/>
                <w:color w:val="auto"/>
                <w:sz w:val="26"/>
                <w:szCs w:val="26"/>
              </w:rPr>
            </w:r>
          </w:p>
          <w:p>
            <w:pPr>
              <w:pStyle w:val="805"/>
              <w:pBdr/>
              <w:spacing w:after="0" w:before="0"/>
              <w:ind/>
              <w:jc w:val="center"/>
              <w:rPr>
                <w:rFonts w:ascii="Times New Roman" w:hAnsi="Times New Roman"/>
                <w:b/>
                <w:bCs/>
                <w:color w:val="auto"/>
                <w:sz w:val="26"/>
                <w:szCs w:val="26"/>
              </w:rPr>
            </w:pPr>
            <w:r>
              <w:rPr>
                <w:rFonts w:ascii="Times New Roman" w:hAnsi="Times New Roman"/>
                <w:b/>
                <w:bCs/>
                <w:color w:val="auto"/>
                <w:sz w:val="26"/>
                <w:szCs w:val="26"/>
              </w:rPr>
            </w:r>
            <w:r>
              <mc:AlternateContent>
                <mc:Choice Requires="wpg">
                  <w:drawing>
                    <wp:anchor xmlns:wp="http://schemas.openxmlformats.org/drawingml/2006/wordprocessingDrawing" xmlns:wp14="http://schemas.microsoft.com/office/word/2010/wordprocessingDrawing" distT="0" distB="0" distL="115200" distR="115200" simplePos="0" relativeHeight="3072" behindDoc="0" locked="0" layoutInCell="1" allowOverlap="1">
                      <wp:simplePos x="0" y="0"/>
                      <wp:positionH relativeFrom="column">
                        <wp:posOffset>774114</wp:posOffset>
                      </wp:positionH>
                      <wp:positionV relativeFrom="paragraph">
                        <wp:posOffset>220411</wp:posOffset>
                      </wp:positionV>
                      <wp:extent cx="2078182" cy="0"/>
                      <wp:effectExtent l="3175" t="3175" r="3175" b="3175"/>
                      <wp:wrapNone/>
                      <wp:docPr id="2" name=""/>
                      <wp:cNvGraphicFramePr/>
                      <a:graphic xmlns:a="http://schemas.openxmlformats.org/drawingml/2006/main">
                        <a:graphicData uri="http://schemas.microsoft.com/office/word/2010/wordprocessingShape">
                          <wps:wsp>
                            <wps:cNvPr id="0" name=""/>
                            <wps:cNvSpPr/>
                            <wps:spPr bwMode="auto">
                              <a:xfrm flipH="0" flipV="0">
                                <a:off x="0" y="0"/>
                                <a:ext cx="2078181" cy="0"/>
                              </a:xfrm>
                              <a:prstGeom prst="line">
                                <a:avLst/>
                              </a:prstGeom>
                              <a:ln w="6350" cap="flat" cmpd="sng" algn="ctr">
                                <a:solidFill>
                                  <a:schemeClr val="tx1"/>
                                </a:solidFill>
                                <a:prstDash val="solid"/>
                                <a:miter lim="800000"/>
                              </a:ln>
                            </wps:spPr>
                            <wps:style>
                              <a:lnRef idx="1">
                                <a:schemeClr val="accent1">
                                  <a:shade val="50000"/>
                                </a:schemeClr>
                              </a:lnRef>
                              <a:fillRef idx="0">
                                <a:schemeClr val="accent1"/>
                              </a:fillRef>
                              <a:effectRef idx="0">
                                <a:schemeClr val="accent1"/>
                              </a:effectRef>
                              <a:fontRef idx="minor">
                                <a:schemeClr val="tx1"/>
                              </a:fontRef>
                            </wps:style>
                            <wps:bodyPr rot="0">
                              <a:prstTxWarp prst="textNoShape">
                                <a:avLst/>
                              </a:prstTxWarp>
                              <a:noAutofit/>
                            </wps:bodyPr>
                          </wps:wsp>
                        </a:graphicData>
                      </a:graphic>
                    </wp:anchor>
                  </w:drawing>
                </mc:Choice>
                <mc:Fallback>
                  <w:pict>
                    <v:line id="shape 1" o:spid="_x0000_s1" style="position:absolute;left:0;text-align:left;z-index:3072;mso-wrap-distance-left:9.07pt;mso-wrap-distance-top:0.00pt;mso-wrap-distance-right:9.07pt;mso-wrap-distance-bottom:0.00pt;visibility:visible;" from="61.0pt,17.4pt" to="224.6pt,17.4pt" filled="f" strokecolor="#000000" strokeweight="0.50pt">
                      <v:stroke dashstyle="solid"/>
                    </v:line>
                  </w:pict>
                </mc:Fallback>
              </mc:AlternateContent>
            </w:r>
            <w:r>
              <w:rPr>
                <w:rFonts w:ascii="Times New Roman" w:hAnsi="Times New Roman"/>
                <w:b/>
                <w:bCs/>
                <w:color w:val="auto"/>
                <w:sz w:val="26"/>
                <w:szCs w:val="26"/>
              </w:rPr>
              <w:t xml:space="preserve">Đ</w:t>
            </w:r>
            <w:r>
              <w:rPr>
                <w:rFonts w:ascii="Times New Roman" w:hAnsi="Times New Roman"/>
                <w:b/>
                <w:bCs/>
                <w:color w:val="auto"/>
                <w:sz w:val="26"/>
                <w:szCs w:val="26"/>
              </w:rPr>
              <w:t xml:space="preserve">ộ</w:t>
            </w:r>
            <w:r>
              <w:rPr>
                <w:rFonts w:ascii="Times New Roman" w:hAnsi="Times New Roman"/>
                <w:b/>
                <w:bCs/>
                <w:color w:val="auto"/>
                <w:sz w:val="26"/>
                <w:szCs w:val="26"/>
              </w:rPr>
              <w:t xml:space="preserve">c l</w:t>
            </w:r>
            <w:r>
              <w:rPr>
                <w:rFonts w:ascii="Times New Roman" w:hAnsi="Times New Roman"/>
                <w:b/>
                <w:bCs/>
                <w:color w:val="auto"/>
                <w:sz w:val="26"/>
                <w:szCs w:val="26"/>
              </w:rPr>
              <w:t xml:space="preserve">ậ</w:t>
            </w:r>
            <w:r>
              <w:rPr>
                <w:rFonts w:ascii="Times New Roman" w:hAnsi="Times New Roman"/>
                <w:b/>
                <w:bCs/>
                <w:color w:val="auto"/>
                <w:sz w:val="26"/>
                <w:szCs w:val="26"/>
              </w:rPr>
              <w:t xml:space="preserve">p – T</w:t>
            </w:r>
            <w:r>
              <w:rPr>
                <w:rFonts w:ascii="Times New Roman" w:hAnsi="Times New Roman"/>
                <w:b/>
                <w:bCs/>
                <w:color w:val="auto"/>
                <w:sz w:val="26"/>
                <w:szCs w:val="26"/>
              </w:rPr>
              <w:t xml:space="preserve">ự</w:t>
            </w:r>
            <w:r>
              <w:rPr>
                <w:rFonts w:ascii="Times New Roman" w:hAnsi="Times New Roman"/>
                <w:b/>
                <w:bCs/>
                <w:color w:val="auto"/>
                <w:sz w:val="26"/>
                <w:szCs w:val="26"/>
              </w:rPr>
              <w:t xml:space="preserve"> do – H</w:t>
            </w:r>
            <w:r>
              <w:rPr>
                <w:rFonts w:ascii="Times New Roman" w:hAnsi="Times New Roman"/>
                <w:b/>
                <w:bCs/>
                <w:color w:val="auto"/>
                <w:sz w:val="26"/>
                <w:szCs w:val="26"/>
              </w:rPr>
              <w:t xml:space="preserve">ạ</w:t>
            </w:r>
            <w:r>
              <w:rPr>
                <w:rFonts w:ascii="Times New Roman" w:hAnsi="Times New Roman"/>
                <w:b/>
                <w:bCs/>
                <w:color w:val="auto"/>
                <w:sz w:val="26"/>
                <w:szCs w:val="26"/>
              </w:rPr>
              <w:t xml:space="preserve">nh phúc</w:t>
            </w:r>
            <w:r>
              <w:rPr>
                <w:rFonts w:ascii="Times New Roman" w:hAnsi="Times New Roman"/>
                <w:b/>
                <w:bCs/>
                <w:color w:val="auto"/>
                <w:sz w:val="26"/>
                <w:szCs w:val="26"/>
              </w:rPr>
            </w:r>
            <w:r>
              <w:rPr>
                <w:rFonts w:ascii="Times New Roman" w:hAnsi="Times New Roman"/>
                <w:b/>
                <w:bCs/>
                <w:color w:val="auto"/>
                <w:sz w:val="26"/>
                <w:szCs w:val="26"/>
              </w:rPr>
            </w:r>
          </w:p>
        </w:tc>
      </w:tr>
      <w:tr>
        <w:trPr>
          <w:jc w:val="center"/>
          <w:trHeight w:val="352"/>
        </w:trPr>
        <w:tc>
          <w:tcPr>
            <w:tcBorders/>
            <w:tcW w:w="4360" w:type="dxa"/>
            <w:textDirection w:val="lrTb"/>
            <w:noWrap w:val="false"/>
          </w:tcPr>
          <w:p>
            <w:pPr>
              <w:pBdr/>
              <w:spacing/>
              <w:ind/>
              <w:jc w:val="center"/>
              <w:rPr>
                <w:sz w:val="26"/>
                <w:lang w:val="vi-VN"/>
              </w:rPr>
            </w:pPr>
            <w:r>
              <w:rPr>
                <w:sz w:val="26"/>
              </w:rPr>
              <w:t xml:space="preserve">Số: </w:t>
            </w:r>
            <w:r>
              <w:rPr>
                <w:sz w:val="26"/>
              </w:rPr>
              <w:t xml:space="preserve">           </w:t>
            </w:r>
            <w:r>
              <w:rPr>
                <w:sz w:val="26"/>
              </w:rPr>
              <w:t xml:space="preserve">/</w:t>
            </w:r>
            <w:r>
              <w:rPr>
                <w:sz w:val="26"/>
                <w:lang w:val="vi-VN"/>
              </w:rPr>
              <w:t xml:space="preserve">TB-</w:t>
            </w:r>
            <w:r>
              <w:rPr>
                <w:sz w:val="26"/>
              </w:rPr>
              <w:t xml:space="preserve">SKHCN</w:t>
            </w:r>
            <w:r>
              <w:rPr>
                <w:sz w:val="26"/>
                <w:lang w:val="vi-VN"/>
              </w:rPr>
              <w:t xml:space="preserve"> </w:t>
            </w:r>
            <w:r>
              <w:rPr>
                <w:sz w:val="26"/>
                <w:lang w:val="vi-VN"/>
              </w:rPr>
            </w:r>
            <w:r>
              <w:rPr>
                <w:sz w:val="26"/>
                <w:lang w:val="vi-VN"/>
              </w:rPr>
            </w:r>
          </w:p>
        </w:tc>
        <w:tc>
          <w:tcPr>
            <w:tcBorders/>
            <w:tcW w:w="5849" w:type="dxa"/>
            <w:textDirection w:val="lrTb"/>
            <w:noWrap w:val="false"/>
          </w:tcPr>
          <w:p>
            <w:pPr>
              <w:pStyle w:val="806"/>
              <w:pBdr/>
              <w:spacing w:before="0" w:beforeAutospacing="0"/>
              <w:ind/>
              <w:jc w:val="center"/>
              <w:rPr>
                <w:rFonts w:ascii="Times New Roman" w:hAnsi="Times New Roman"/>
                <w:i/>
                <w:iCs/>
                <w:color w:val="auto"/>
                <w:sz w:val="26"/>
                <w:szCs w:val="26"/>
              </w:rPr>
            </w:pPr>
            <w:r>
              <w:rPr>
                <w:rFonts w:ascii="Times New Roman" w:hAnsi="Times New Roman"/>
                <w:i/>
                <w:iCs/>
                <w:color w:val="auto"/>
                <w:sz w:val="26"/>
                <w:szCs w:val="26"/>
              </w:rPr>
              <w:t xml:space="preserve">Tây Ninh, ngày </w:t>
            </w:r>
            <w:r>
              <w:rPr>
                <w:rFonts w:ascii="Times New Roman" w:hAnsi="Times New Roman"/>
                <w:i/>
                <w:iCs/>
                <w:color w:val="auto"/>
                <w:sz w:val="26"/>
                <w:szCs w:val="26"/>
              </w:rPr>
              <w:t xml:space="preserve">       tháng  11</w:t>
            </w:r>
            <w:r>
              <w:rPr>
                <w:rFonts w:ascii="Times New Roman" w:hAnsi="Times New Roman"/>
                <w:i/>
                <w:iCs/>
                <w:color w:val="auto"/>
                <w:sz w:val="26"/>
                <w:szCs w:val="26"/>
              </w:rPr>
              <w:t xml:space="preserve">  năm 20</w:t>
            </w:r>
            <w:r>
              <w:rPr>
                <w:rFonts w:ascii="Times New Roman" w:hAnsi="Times New Roman"/>
                <w:i/>
                <w:iCs/>
                <w:color w:val="auto"/>
                <w:sz w:val="26"/>
                <w:szCs w:val="26"/>
                <w:lang w:val="vi-VN"/>
              </w:rPr>
              <w:t xml:space="preserve">2</w:t>
            </w:r>
            <w:r>
              <w:rPr>
                <w:rFonts w:ascii="Times New Roman" w:hAnsi="Times New Roman"/>
                <w:i/>
                <w:iCs/>
                <w:color w:val="auto"/>
                <w:sz w:val="26"/>
                <w:szCs w:val="26"/>
              </w:rPr>
              <w:t xml:space="preserve">5</w:t>
            </w:r>
            <w:r>
              <w:rPr>
                <w:rFonts w:ascii="Times New Roman" w:hAnsi="Times New Roman"/>
                <w:i/>
                <w:iCs/>
                <w:color w:val="auto"/>
                <w:sz w:val="26"/>
                <w:szCs w:val="26"/>
              </w:rPr>
            </w:r>
            <w:r>
              <w:rPr>
                <w:rFonts w:ascii="Times New Roman" w:hAnsi="Times New Roman"/>
                <w:i/>
                <w:iCs/>
                <w:color w:val="auto"/>
                <w:sz w:val="26"/>
                <w:szCs w:val="26"/>
              </w:rPr>
            </w:r>
          </w:p>
        </w:tc>
      </w:tr>
    </w:tbl>
    <w:p>
      <w:pPr>
        <w:pBdr/>
        <w:spacing w:after="119" w:afterAutospacing="0" w:before="119" w:beforeAutospacing="0"/>
        <w:ind/>
        <w:rPr>
          <w:i/>
          <w:sz w:val="24"/>
          <w:szCs w:val="24"/>
        </w:rPr>
      </w:pPr>
      <w:r>
        <w:rPr>
          <w:i/>
          <w:sz w:val="24"/>
          <w:szCs w:val="24"/>
        </w:rPr>
      </w:r>
      <w:r>
        <w:rPr>
          <w:i/>
          <w:sz w:val="24"/>
          <w:szCs w:val="24"/>
        </w:rPr>
      </w:r>
      <w:r>
        <w:rPr>
          <w:i/>
          <w:sz w:val="24"/>
          <w:szCs w:val="24"/>
        </w:rPr>
      </w:r>
    </w:p>
    <w:p>
      <w:pPr>
        <w:pBdr/>
        <w:spacing/>
        <w:ind/>
        <w:jc w:val="center"/>
        <w:rPr>
          <w:b/>
          <w:lang w:val="vi-VN"/>
        </w:rPr>
      </w:pPr>
      <w:r>
        <w:rPr>
          <w:b/>
          <w:lang w:val="vi-VN"/>
        </w:rPr>
        <w:t xml:space="preserve">THÔNG BÁO</w:t>
      </w:r>
      <w:r>
        <w:rPr>
          <w:b/>
          <w:lang w:val="vi-VN"/>
        </w:rPr>
      </w:r>
      <w:r>
        <w:rPr>
          <w:b/>
          <w:lang w:val="vi-VN"/>
        </w:rPr>
      </w:r>
    </w:p>
    <w:p>
      <w:pPr>
        <w:pBdr/>
        <w:spacing/>
        <w:ind/>
        <w:jc w:val="center"/>
        <w:rPr>
          <w:b/>
          <w:bCs/>
        </w:rPr>
      </w:pPr>
      <w:r>
        <w:rPr>
          <w:b/>
        </w:rPr>
        <w:t xml:space="preserve">tuyển chọn</w:t>
      </w:r>
      <w:r>
        <w:rPr>
          <w:b/>
          <w:lang w:val="vi-VN"/>
        </w:rPr>
        <w:t xml:space="preserve"> tổ chức, cá nhân</w:t>
      </w:r>
      <w:r>
        <w:rPr>
          <w:b/>
        </w:rPr>
        <w:t xml:space="preserve"> thực hiện</w:t>
      </w:r>
      <w:r>
        <w:rPr>
          <w:b/>
        </w:rPr>
        <w:t xml:space="preserve"> </w:t>
      </w:r>
      <w:r>
        <w:rPr>
          <w:b/>
        </w:rPr>
        <w:t xml:space="preserve">nhiệm vụ </w:t>
      </w:r>
      <w:r>
        <w:rPr>
          <w:b/>
          <w:bCs/>
          <w:color w:val="000000"/>
        </w:rPr>
        <w:t xml:space="preserve">k</w:t>
      </w:r>
      <w:r>
        <w:rPr>
          <w:b/>
          <w:bCs/>
          <w:color w:val="000000"/>
        </w:rPr>
        <w:t xml:space="preserve">hoa học và công nghệ</w:t>
      </w:r>
      <w:r>
        <w:rPr>
          <w:b/>
        </w:rPr>
      </w:r>
      <w:r/>
    </w:p>
    <w:p>
      <w:pPr>
        <w:pBdr/>
        <w:spacing/>
        <w:ind/>
        <w:jc w:val="center"/>
        <w:rPr/>
      </w:pPr>
      <w:r>
        <w:rPr>
          <w:b/>
        </w:rPr>
        <w:t xml:space="preserve">cấp tỉnh </w:t>
      </w:r>
      <w:r>
        <w:rPr>
          <w:b/>
        </w:rPr>
        <w:t xml:space="preserve">thuộc </w:t>
      </w:r>
      <w:r>
        <w:rPr>
          <w:b/>
        </w:rPr>
        <w:t xml:space="preserve">K</w:t>
      </w:r>
      <w:r>
        <w:rPr>
          <w:b/>
        </w:rPr>
        <w:t xml:space="preserve">ế hoạch khoa học và công nghệ năm 2026</w:t>
      </w:r>
      <w:r>
        <w:t xml:space="preserve"> </w:t>
      </w:r>
      <w:r/>
      <w:r/>
    </w:p>
    <w:p>
      <w:pPr>
        <w:pBdr/>
        <w:spacing/>
        <w:ind/>
        <w:jc w:val="center"/>
        <w:rPr>
          <w:b/>
          <w:bCs/>
        </w:rPr>
      </w:pPr>
      <w:r>
        <w:t xml:space="preserve">(</w:t>
      </w:r>
      <w:r>
        <w:rPr>
          <w:b/>
        </w:rPr>
        <w:t xml:space="preserve">thông báo lần 2)</w:t>
      </w:r>
      <w:r>
        <w:rPr>
          <w:b/>
          <w:bCs/>
        </w:rPr>
      </w:r>
      <w:r>
        <w:rPr>
          <w:b/>
          <w:bCs/>
        </w:rPr>
      </w:r>
    </w:p>
    <w:p>
      <w:pPr>
        <w:pBdr/>
        <w:spacing w:after="119" w:afterAutospacing="0" w:before="119" w:beforeAutospacing="0" w:line="252" w:lineRule="auto"/>
        <w:ind w:firstLine="709"/>
        <w:jc w:val="both"/>
        <w:rPr>
          <w:color w:val="000000"/>
        </w:rPr>
      </w:pPr>
      <w:r>
        <w:rPr>
          <w:color w:val="000000"/>
          <w:highlight w:val="none"/>
        </w:rPr>
      </w:r>
      <w:r>
        <mc:AlternateContent>
          <mc:Choice Requires="wpg">
            <w:drawing>
              <wp:anchor xmlns:wp="http://schemas.openxmlformats.org/drawingml/2006/wordprocessingDrawing" xmlns:wp14="http://schemas.microsoft.com/office/word/2010/wordprocessingDrawing" distT="0" distB="0" distL="115200" distR="115200" simplePos="0" relativeHeight="2048" behindDoc="0" locked="0" layoutInCell="1" allowOverlap="1">
                <wp:simplePos x="0" y="0"/>
                <wp:positionH relativeFrom="column">
                  <wp:posOffset>2321783</wp:posOffset>
                </wp:positionH>
                <wp:positionV relativeFrom="paragraph">
                  <wp:posOffset>83976</wp:posOffset>
                </wp:positionV>
                <wp:extent cx="1153650" cy="0"/>
                <wp:effectExtent l="3175" t="3175" r="3175" b="3175"/>
                <wp:wrapNone/>
                <wp:docPr id="3" name=""/>
                <wp:cNvGraphicFramePr/>
                <a:graphic xmlns:a="http://schemas.openxmlformats.org/drawingml/2006/main">
                  <a:graphicData uri="http://schemas.microsoft.com/office/word/2010/wordprocessingShape">
                    <wps:wsp>
                      <wps:cNvPr id="0" name=""/>
                      <wps:cNvSpPr/>
                      <wps:spPr bwMode="auto">
                        <a:xfrm rot="0" flipH="0" flipV="1">
                          <a:off x="0" y="0"/>
                          <a:ext cx="1153650" cy="0"/>
                        </a:xfrm>
                        <a:prstGeom prst="line">
                          <a:avLst/>
                        </a:prstGeom>
                        <a:ln w="6350" cap="flat" cmpd="sng" algn="ctr">
                          <a:solidFill>
                            <a:schemeClr val="tx1"/>
                          </a:solidFill>
                          <a:prstDash val="solid"/>
                          <a:miter lim="800000"/>
                        </a:ln>
                      </wps:spPr>
                      <wps:style>
                        <a:lnRef idx="1">
                          <a:schemeClr val="accent1">
                            <a:shade val="50000"/>
                          </a:schemeClr>
                        </a:lnRef>
                        <a:fillRef idx="0">
                          <a:schemeClr val="accent1"/>
                        </a:fillRef>
                        <a:effectRef idx="0">
                          <a:schemeClr val="accent1"/>
                        </a:effectRef>
                        <a:fontRef idx="minor">
                          <a:schemeClr val="tx1"/>
                        </a:fontRef>
                      </wps:style>
                      <wps:bodyPr rot="0">
                        <a:prstTxWarp prst="textNoShape">
                          <a:avLst/>
                        </a:prstTxWarp>
                        <a:noAutofit/>
                      </wps:bodyPr>
                    </wps:wsp>
                  </a:graphicData>
                </a:graphic>
              </wp:anchor>
            </w:drawing>
          </mc:Choice>
          <mc:Fallback>
            <w:pict>
              <v:line id="shape 2" o:spid="_x0000_s2" style="position:absolute;left:0;text-align:left;z-index:2048;mso-wrap-distance-left:9.07pt;mso-wrap-distance-top:0.00pt;mso-wrap-distance-right:9.07pt;mso-wrap-distance-bottom:0.00pt;rotation:0;flip:y;visibility:visible;" from="182.8pt,6.6pt" to="273.7pt,6.6pt" filled="f" strokecolor="#000000" strokeweight="0.50pt">
                <v:stroke dashstyle="solid"/>
              </v:line>
            </w:pict>
          </mc:Fallback>
        </mc:AlternateContent>
      </w:r>
      <w:r>
        <w:rPr>
          <w:color w:val="000000"/>
        </w:rPr>
      </w:r>
      <w:r>
        <w:rPr>
          <w:color w:val="000000"/>
        </w:rPr>
      </w:r>
    </w:p>
    <w:p>
      <w:pPr>
        <w:pBdr/>
        <w:spacing w:after="119" w:afterAutospacing="0" w:before="119" w:beforeAutospacing="0" w:line="252" w:lineRule="auto"/>
        <w:ind w:firstLine="709"/>
        <w:jc w:val="both"/>
        <w:rPr>
          <w:iCs/>
          <w:color w:val="000000"/>
          <w:highlight w:val="none"/>
        </w:rPr>
      </w:pPr>
      <w:r>
        <w:rPr>
          <w:color w:val="000000"/>
        </w:rPr>
        <w:t xml:space="preserve">Căn cứ Thông tư số 09/2024/TT-BKHCN ngày 27/12/2024 của Bộ trưởng Bộ Khoa học và Công nghệ quy</w:t>
      </w:r>
      <w:r>
        <w:rPr>
          <w:color w:val="000000"/>
        </w:rPr>
        <w:t xml:space="preserve"> định quản lý nhiệm vụ khoa học và công nghệ cấp tỉnh, cấp cơ sở sử dụng ngân sách nhà nước;</w:t>
      </w:r>
      <w:r>
        <w:rPr>
          <w:iCs/>
          <w:color w:val="000000"/>
          <w:highlight w:val="none"/>
        </w:rPr>
      </w:r>
      <w:r>
        <w:rPr>
          <w:iCs/>
          <w:color w:val="000000"/>
          <w:highlight w:val="none"/>
        </w:rPr>
      </w:r>
    </w:p>
    <w:p>
      <w:pPr>
        <w:widowControl w:val="false"/>
        <w:pBdr/>
        <w:spacing w:after="119" w:afterAutospacing="0" w:before="119" w:beforeAutospacing="0" w:line="252" w:lineRule="auto"/>
        <w:ind w:firstLine="720"/>
        <w:jc w:val="both"/>
        <w:rPr>
          <w:color w:val="000000"/>
        </w:rPr>
      </w:pPr>
      <w:r>
        <w:rPr>
          <w:color w:val="000000"/>
        </w:rPr>
        <w:t xml:space="preserve">Căn cứ Quy</w:t>
      </w:r>
      <w:r>
        <w:rPr>
          <w:color w:val="000000"/>
        </w:rPr>
        <w:t xml:space="preserve">ết định số 2363/QĐ-UBND ngày 12/8/2025 của UBND tỉnh về việc phê duyệt </w:t>
      </w:r>
      <w:r>
        <w:t xml:space="preserve">nhiệm vụ khoa học và công nghệ cấp tỉnh bổ sung kế hoạch khoa học và công nghệ năm 2025 và đưa vào kế hoạch khoa học và công nghệ năm 2026</w:t>
      </w:r>
      <w:r>
        <w:rPr>
          <w:color w:val="000000"/>
        </w:rPr>
        <w:t xml:space="preserve">;</w:t>
      </w:r>
      <w:r>
        <w:rPr>
          <w:color w:val="000000"/>
        </w:rPr>
      </w:r>
      <w:r>
        <w:rPr>
          <w:color w:val="000000"/>
        </w:rPr>
      </w:r>
    </w:p>
    <w:p>
      <w:pPr>
        <w:widowControl w:val="false"/>
        <w:pBdr/>
        <w:spacing w:after="119" w:afterAutospacing="0" w:before="119" w:beforeAutospacing="0" w:line="252" w:lineRule="auto"/>
        <w:ind w:firstLine="720"/>
        <w:jc w:val="both"/>
        <w:rPr>
          <w:color w:val="000000"/>
        </w:rPr>
      </w:pPr>
      <w:r>
        <w:rPr>
          <w:color w:val="000000"/>
        </w:rPr>
      </w:r>
      <w:r>
        <w:rPr>
          <w:iCs/>
        </w:rPr>
        <w:t xml:space="preserve">Căn cứ Quyết định số 2192 /QĐ-UBND ngày 11/8/2025 của Ủy ban nhân dân tỉnh v</w:t>
      </w:r>
      <w:r>
        <w:rPr>
          <w:iCs/>
          <w:lang w:val="vi-VN"/>
        </w:rPr>
        <w:t xml:space="preserve">ề việc ủy quyền thực hiện</w:t>
      </w:r>
      <w:r>
        <w:rPr>
          <w:iCs/>
        </w:rPr>
        <w:t xml:space="preserve"> các nội dung thuộc thẩm quyền của Ủy ban nhân dân tỉnh trong </w:t>
      </w:r>
      <w:r>
        <w:rPr>
          <w:iCs/>
          <w:lang w:val="vi-VN"/>
        </w:rPr>
        <w:t xml:space="preserve">quản lý nhiệm vụ khoa học và công nghệ </w:t>
      </w:r>
      <w:r>
        <w:rPr>
          <w:iCs/>
        </w:rPr>
        <w:t xml:space="preserve">cấp tỉnh sử dụng ngân sách Nhà nước </w:t>
      </w:r>
      <w:r>
        <w:rPr>
          <w:iCs/>
          <w:lang w:val="vi-VN"/>
        </w:rPr>
        <w:t xml:space="preserve">trên địa bàn tỉnh </w:t>
      </w:r>
      <w:r>
        <w:rPr>
          <w:iCs/>
        </w:rPr>
        <w:t xml:space="preserve">Tây Ninh;</w:t>
      </w:r>
      <w:r>
        <w:rPr>
          <w:color w:val="000000"/>
        </w:rPr>
      </w:r>
      <w:r>
        <w:rPr>
          <w:color w:val="000000"/>
        </w:rPr>
      </w:r>
    </w:p>
    <w:p>
      <w:pPr>
        <w:widowControl w:val="false"/>
        <w:pBdr/>
        <w:spacing w:after="119" w:afterAutospacing="0" w:before="119" w:beforeAutospacing="0" w:line="252" w:lineRule="auto"/>
        <w:ind w:firstLine="720"/>
        <w:jc w:val="both"/>
        <w:rPr>
          <w:i/>
        </w:rPr>
      </w:pPr>
      <w:r>
        <w:t xml:space="preserve">Sở Khoa học và Công nghệ tỉnh Tây Ninh trân t</w:t>
      </w:r>
      <w:r>
        <w:t xml:space="preserve">rọng thông báo và kính mời các tổ chức, cá nhân có năng lực nghiên cứu khoa học và công nghệ tham gia đăng ký thực hiện nhiệm vụ khoa học và công nghệ cấp tỉnh </w:t>
      </w:r>
      <w:r>
        <w:t xml:space="preserve">thuộc Kế hoạch khoa học và công nghệ năm 2026</w:t>
      </w:r>
      <w:r>
        <w:t xml:space="preserve"> </w:t>
      </w:r>
      <w:r>
        <w:rPr>
          <w:i/>
          <w:iCs/>
        </w:rPr>
        <w:t xml:space="preserve">(Phụ lục </w:t>
      </w:r>
      <w:r>
        <w:rPr>
          <w:i/>
          <w:iCs/>
        </w:rPr>
        <w:t xml:space="preserve">đính kèm)</w:t>
      </w:r>
      <w:r>
        <w:rPr>
          <w:lang w:val="vi-VN"/>
        </w:rPr>
        <w:t xml:space="preserve">,</w:t>
      </w:r>
      <w:r>
        <w:rPr>
          <w:i/>
        </w:rPr>
      </w:r>
      <w:r>
        <w:rPr>
          <w:i/>
        </w:rPr>
      </w:r>
    </w:p>
    <w:p>
      <w:pPr>
        <w:numPr>
          <w:ilvl w:val="0"/>
          <w:numId w:val="1"/>
        </w:numPr>
        <w:pBdr/>
        <w:spacing w:after="119" w:afterAutospacing="0" w:before="119" w:beforeAutospacing="0" w:line="252" w:lineRule="auto"/>
        <w:ind/>
        <w:jc w:val="both"/>
        <w:rPr>
          <w:b/>
        </w:rPr>
      </w:pPr>
      <w:r>
        <w:rPr>
          <w:b/>
          <w:lang w:val="vi-VN"/>
        </w:rPr>
        <w:t xml:space="preserve">Thành phần hồ sơ dự tuyển</w:t>
      </w:r>
      <w:r>
        <w:rPr>
          <w:b/>
        </w:rPr>
      </w:r>
      <w:r>
        <w:rPr>
          <w:b/>
        </w:rPr>
      </w:r>
    </w:p>
    <w:p>
      <w:pPr>
        <w:pStyle w:val="997"/>
        <w:pBdr/>
        <w:shd w:val="clear" w:color="auto" w:fill="ffffff"/>
        <w:spacing w:after="119" w:afterAutospacing="0" w:before="119" w:beforeAutospacing="0" w:line="252" w:lineRule="auto"/>
        <w:ind w:firstLine="720"/>
        <w:jc w:val="both"/>
        <w:rPr>
          <w:color w:val="000000"/>
          <w:sz w:val="28"/>
          <w:szCs w:val="28"/>
        </w:rPr>
      </w:pPr>
      <w:r>
        <w:rPr>
          <w:color w:val="000000"/>
          <w:sz w:val="28"/>
          <w:szCs w:val="28"/>
          <w:lang w:val="en-GB"/>
        </w:rPr>
        <w:t xml:space="preserve">- Đơn đăng ký chủ trì thực hiện nhiệm vụ </w:t>
      </w:r>
      <w:bookmarkStart w:id="0" w:name="bieumau_ms_3_01_ddk"/>
      <w:r>
        <w:rPr>
          <w:color w:val="000000"/>
          <w:sz w:val="28"/>
          <w:szCs w:val="28"/>
          <w:lang w:val="en-GB"/>
        </w:rPr>
        <w:t xml:space="preserve">(Biểu mẫu III.01-ĐĐK.TC </w:t>
      </w:r>
      <w:bookmarkEnd w:id="0"/>
      <w:r>
        <w:rPr>
          <w:iCs/>
          <w:color w:val="000000"/>
          <w:sz w:val="28"/>
          <w:szCs w:val="28"/>
        </w:rPr>
        <w:t xml:space="preserve">Thông tư số 09/2024/TT-BKHCN ngày 27/12/2024</w:t>
      </w:r>
      <w:r>
        <w:rPr>
          <w:i/>
          <w:iCs/>
          <w:color w:val="000000"/>
          <w:sz w:val="28"/>
          <w:szCs w:val="28"/>
        </w:rPr>
        <w:t xml:space="preserve">)</w:t>
      </w:r>
      <w:r>
        <w:rPr>
          <w:color w:val="000000"/>
          <w:sz w:val="28"/>
          <w:szCs w:val="28"/>
          <w:lang w:val="en-GB"/>
        </w:rPr>
        <w:t xml:space="preserve">;</w:t>
      </w:r>
      <w:r>
        <w:rPr>
          <w:color w:val="000000"/>
          <w:sz w:val="28"/>
          <w:szCs w:val="28"/>
        </w:rPr>
      </w:r>
      <w:r>
        <w:rPr>
          <w:color w:val="000000"/>
          <w:sz w:val="28"/>
          <w:szCs w:val="28"/>
        </w:rPr>
      </w:r>
    </w:p>
    <w:p>
      <w:pPr>
        <w:pStyle w:val="997"/>
        <w:pBdr/>
        <w:shd w:val="clear" w:color="auto" w:fill="ffffff"/>
        <w:spacing w:after="119" w:afterAutospacing="0" w:before="119" w:beforeAutospacing="0" w:line="252" w:lineRule="auto"/>
        <w:ind w:firstLine="720"/>
        <w:jc w:val="both"/>
        <w:rPr>
          <w:color w:val="000000"/>
          <w:sz w:val="28"/>
          <w:szCs w:val="28"/>
        </w:rPr>
      </w:pPr>
      <w:r>
        <w:rPr>
          <w:color w:val="000000"/>
          <w:sz w:val="28"/>
          <w:szCs w:val="28"/>
          <w:lang w:val="en-GB"/>
        </w:rPr>
        <w:t xml:space="preserve">- Bản sao các tài liệu chứng minh tư cách pháp</w:t>
      </w:r>
      <w:r>
        <w:rPr>
          <w:color w:val="000000"/>
          <w:sz w:val="28"/>
          <w:szCs w:val="28"/>
          <w:lang w:val="en-GB"/>
        </w:rPr>
        <w:t xml:space="preserve"> nhân của tổ chức theo quy định pháp luật (Quyết định thành lập/Giấy chứng nhận đăng ký doanh nghiệp của tổ chức chủ trì/Điều lệ hoạt động của tổ chức chủ trì hoặc giấy tờ chứng minh tư cách pháp nhân khác);</w:t>
      </w:r>
      <w:r>
        <w:rPr>
          <w:color w:val="000000"/>
          <w:sz w:val="28"/>
          <w:szCs w:val="28"/>
        </w:rPr>
      </w:r>
      <w:r>
        <w:rPr>
          <w:color w:val="000000"/>
          <w:sz w:val="28"/>
          <w:szCs w:val="28"/>
        </w:rPr>
      </w:r>
    </w:p>
    <w:p>
      <w:pPr>
        <w:pStyle w:val="997"/>
        <w:pBdr/>
        <w:shd w:val="clear" w:color="auto" w:fill="ffffff"/>
        <w:spacing w:after="119" w:afterAutospacing="0" w:before="119" w:beforeAutospacing="0" w:line="252" w:lineRule="auto"/>
        <w:ind w:firstLine="720"/>
        <w:jc w:val="both"/>
        <w:rPr>
          <w:color w:val="000000"/>
          <w:sz w:val="28"/>
          <w:szCs w:val="28"/>
        </w:rPr>
      </w:pPr>
      <w:r>
        <w:rPr>
          <w:color w:val="000000"/>
          <w:sz w:val="28"/>
          <w:szCs w:val="28"/>
          <w:lang w:val="en-GB"/>
        </w:rPr>
        <w:t xml:space="preserve">- Thuyết minh nhiệm vụ khoa học và công nghệ </w:t>
      </w:r>
      <w:bookmarkStart w:id="1" w:name="bieumau_ms_3_06_tm"/>
      <w:r>
        <w:rPr>
          <w:color w:val="000000"/>
          <w:sz w:val="28"/>
          <w:szCs w:val="28"/>
          <w:lang w:val="en-GB"/>
        </w:rPr>
        <w:t xml:space="preserve">(Bi</w:t>
      </w:r>
      <w:r>
        <w:rPr>
          <w:color w:val="000000"/>
          <w:sz w:val="28"/>
          <w:szCs w:val="28"/>
          <w:lang w:val="en-GB"/>
        </w:rPr>
        <w:t xml:space="preserve">ểu mẫu III.06-TM.ĐTUD</w:t>
      </w:r>
      <w:bookmarkStart w:id="2" w:name="bieumau_ms_3_07_tm"/>
      <w:r/>
      <w:bookmarkEnd w:id="1"/>
      <w:r>
        <w:rPr>
          <w:color w:val="000000"/>
          <w:sz w:val="28"/>
          <w:szCs w:val="28"/>
          <w:lang w:val="en-GB"/>
        </w:rPr>
        <w:t xml:space="preserve"> hoặc </w:t>
      </w:r>
      <w:r>
        <w:rPr>
          <w:color w:val="000000"/>
          <w:sz w:val="28"/>
          <w:szCs w:val="28"/>
          <w:lang w:val="en-GB"/>
        </w:rPr>
        <w:t xml:space="preserve">III.07-TM.ĐTXH</w:t>
      </w:r>
      <w:bookmarkEnd w:id="2"/>
      <w:r>
        <w:rPr>
          <w:color w:val="000000"/>
          <w:sz w:val="28"/>
          <w:szCs w:val="28"/>
          <w:lang w:val="en-GB"/>
        </w:rPr>
        <w:t xml:space="preserve"> ban hành kèm theo</w:t>
      </w:r>
      <w:r>
        <w:rPr>
          <w:color w:val="000000"/>
          <w:sz w:val="28"/>
          <w:szCs w:val="28"/>
          <w:lang w:val="en-GB"/>
        </w:rPr>
        <w:t xml:space="preserve"> </w:t>
      </w:r>
      <w:r>
        <w:rPr>
          <w:iCs/>
          <w:color w:val="000000"/>
          <w:sz w:val="28"/>
          <w:szCs w:val="28"/>
        </w:rPr>
        <w:t xml:space="preserve">Thông tư số 09/2024/TT-BKHCN ngày 27/12/2024)</w:t>
      </w:r>
      <w:r>
        <w:rPr>
          <w:color w:val="000000"/>
          <w:sz w:val="28"/>
          <w:szCs w:val="28"/>
          <w:lang w:val="en-GB"/>
        </w:rPr>
        <w:t xml:space="preserve">;</w:t>
      </w:r>
      <w:r>
        <w:rPr>
          <w:color w:val="000000"/>
          <w:sz w:val="28"/>
          <w:szCs w:val="28"/>
        </w:rPr>
      </w:r>
      <w:r>
        <w:rPr>
          <w:color w:val="000000"/>
          <w:sz w:val="28"/>
          <w:szCs w:val="28"/>
        </w:rPr>
      </w:r>
    </w:p>
    <w:p>
      <w:pPr>
        <w:pStyle w:val="997"/>
        <w:pBdr/>
        <w:shd w:val="clear" w:color="auto" w:fill="ffffff"/>
        <w:spacing w:after="119" w:afterAutospacing="0" w:before="119" w:beforeAutospacing="0" w:line="252" w:lineRule="auto"/>
        <w:ind w:firstLine="720"/>
        <w:jc w:val="both"/>
        <w:rPr>
          <w:color w:val="000000"/>
          <w:sz w:val="28"/>
          <w:szCs w:val="28"/>
        </w:rPr>
      </w:pPr>
      <w:r>
        <w:rPr>
          <w:color w:val="000000"/>
          <w:sz w:val="28"/>
          <w:szCs w:val="28"/>
          <w:lang w:val="en-GB"/>
        </w:rPr>
        <w:t xml:space="preserve">- Tóm tắt hoạt động khoa học và công nghệ của tổ chức đăng ký chủ trì nhiệm vụ </w:t>
      </w:r>
      <w:bookmarkStart w:id="3" w:name="bieumau_ms_3_02_lltc"/>
      <w:r>
        <w:rPr>
          <w:color w:val="000000"/>
          <w:sz w:val="28"/>
          <w:szCs w:val="28"/>
          <w:lang w:val="en-GB"/>
        </w:rPr>
        <w:t xml:space="preserve">(Biểu mẫu III.02-LLTC </w:t>
      </w:r>
      <w:bookmarkEnd w:id="3"/>
      <w:r>
        <w:rPr>
          <w:color w:val="000000"/>
          <w:sz w:val="28"/>
          <w:szCs w:val="28"/>
          <w:lang w:val="en-GB"/>
        </w:rPr>
        <w:t xml:space="preserve">ban hành kèm theo </w:t>
      </w:r>
      <w:r>
        <w:rPr>
          <w:iCs/>
          <w:color w:val="000000"/>
          <w:sz w:val="28"/>
          <w:szCs w:val="28"/>
        </w:rPr>
        <w:t xml:space="preserve">Thông tư số 09/2024/TT-BKHCN ngày 27/12/2024)</w:t>
      </w:r>
      <w:r>
        <w:rPr>
          <w:color w:val="000000"/>
          <w:sz w:val="28"/>
          <w:szCs w:val="28"/>
          <w:lang w:val="en-GB"/>
        </w:rPr>
        <w:t xml:space="preserve"> (nếu có);</w:t>
      </w:r>
      <w:r>
        <w:rPr>
          <w:color w:val="000000"/>
          <w:sz w:val="28"/>
          <w:szCs w:val="28"/>
        </w:rPr>
      </w:r>
      <w:r>
        <w:rPr>
          <w:color w:val="000000"/>
          <w:sz w:val="28"/>
          <w:szCs w:val="28"/>
        </w:rPr>
      </w:r>
    </w:p>
    <w:p>
      <w:pPr>
        <w:pStyle w:val="997"/>
        <w:pBdr/>
        <w:shd w:val="clear" w:color="auto" w:fill="ffffff"/>
        <w:spacing w:after="119" w:afterAutospacing="0" w:before="119" w:beforeAutospacing="0" w:line="252" w:lineRule="auto"/>
        <w:ind w:firstLine="720"/>
        <w:jc w:val="both"/>
        <w:rPr>
          <w:color w:val="000000"/>
          <w:sz w:val="28"/>
          <w:szCs w:val="28"/>
        </w:rPr>
      </w:pPr>
      <w:r>
        <w:rPr>
          <w:color w:val="000000"/>
          <w:sz w:val="28"/>
          <w:szCs w:val="28"/>
          <w:lang w:val="en-GB"/>
        </w:rPr>
        <w:t xml:space="preserve">- Lý lịch</w:t>
      </w:r>
      <w:r>
        <w:rPr>
          <w:color w:val="000000"/>
          <w:sz w:val="28"/>
          <w:szCs w:val="28"/>
          <w:lang w:val="en-GB"/>
        </w:rPr>
        <w:t xml:space="preserve"> khoa học của cá nhân đăng ký chủ nhiệm, các thành viên thực hiện chính và thư ký khoa học (</w:t>
      </w:r>
      <w:bookmarkStart w:id="4" w:name="bieumau_ms_3_03_lltc"/>
      <w:r>
        <w:rPr>
          <w:color w:val="000000"/>
          <w:sz w:val="28"/>
          <w:szCs w:val="28"/>
          <w:lang w:val="en-GB"/>
        </w:rPr>
        <w:t xml:space="preserve">Biểu mẫu III.03-LLCN </w:t>
      </w:r>
      <w:bookmarkEnd w:id="4"/>
      <w:r>
        <w:rPr>
          <w:color w:val="000000"/>
          <w:sz w:val="28"/>
          <w:szCs w:val="28"/>
          <w:lang w:val="en-GB"/>
        </w:rPr>
        <w:t xml:space="preserve">ban hành kèm theo </w:t>
      </w:r>
      <w:r>
        <w:rPr>
          <w:iCs/>
          <w:color w:val="000000"/>
          <w:sz w:val="28"/>
          <w:szCs w:val="28"/>
        </w:rPr>
        <w:t xml:space="preserve"> </w:t>
      </w:r>
      <w:r>
        <w:rPr>
          <w:iCs/>
          <w:color w:val="000000"/>
          <w:sz w:val="28"/>
          <w:szCs w:val="28"/>
        </w:rPr>
        <w:t xml:space="preserve">Thông tư số 09/2024/TT-BKHCN ngày 27/12/2024)</w:t>
      </w:r>
      <w:r>
        <w:rPr>
          <w:color w:val="000000"/>
          <w:sz w:val="28"/>
          <w:szCs w:val="28"/>
          <w:lang w:val="en-GB"/>
        </w:rPr>
        <w:t xml:space="preserve">;</w:t>
      </w:r>
      <w:r>
        <w:rPr>
          <w:color w:val="000000"/>
          <w:sz w:val="28"/>
          <w:szCs w:val="28"/>
        </w:rPr>
      </w:r>
      <w:r>
        <w:rPr>
          <w:color w:val="000000"/>
          <w:sz w:val="28"/>
          <w:szCs w:val="28"/>
        </w:rPr>
      </w:r>
    </w:p>
    <w:p>
      <w:pPr>
        <w:pStyle w:val="997"/>
        <w:pBdr/>
        <w:shd w:val="clear" w:color="auto" w:fill="ffffff"/>
        <w:spacing w:after="119" w:afterAutospacing="0" w:before="119" w:beforeAutospacing="0" w:line="252" w:lineRule="auto"/>
        <w:ind w:firstLine="720"/>
        <w:jc w:val="both"/>
        <w:rPr>
          <w:color w:val="000000"/>
          <w:sz w:val="28"/>
          <w:szCs w:val="28"/>
        </w:rPr>
      </w:pPr>
      <w:r>
        <w:rPr>
          <w:color w:val="000000"/>
          <w:sz w:val="28"/>
          <w:szCs w:val="28"/>
          <w:lang w:val="en-GB"/>
        </w:rPr>
        <w:t xml:space="preserve">- Lý lịch khoa học chuyên gia trong nước, chuyên gia nước ngoài trong trường hợp có chuyên gia t</w:t>
      </w:r>
      <w:r>
        <w:rPr>
          <w:color w:val="000000"/>
          <w:sz w:val="28"/>
          <w:szCs w:val="28"/>
          <w:lang w:val="en-GB"/>
        </w:rPr>
        <w:t xml:space="preserve">ham gia thực hiện </w:t>
      </w:r>
      <w:bookmarkStart w:id="5" w:name="bieumau_ms_3_04_llcg"/>
      <w:r>
        <w:rPr>
          <w:color w:val="000000"/>
          <w:sz w:val="28"/>
          <w:szCs w:val="28"/>
          <w:lang w:val="en-GB"/>
        </w:rPr>
        <w:t xml:space="preserve">(Biểu mẫu III.04-LLCG </w:t>
      </w:r>
      <w:bookmarkEnd w:id="5"/>
      <w:r>
        <w:rPr>
          <w:color w:val="000000"/>
          <w:sz w:val="28"/>
          <w:szCs w:val="28"/>
          <w:lang w:val="en-GB"/>
        </w:rPr>
        <w:t xml:space="preserve">ban hành kèm theo </w:t>
      </w:r>
      <w:r>
        <w:rPr>
          <w:iCs/>
          <w:color w:val="000000"/>
          <w:sz w:val="28"/>
          <w:szCs w:val="28"/>
        </w:rPr>
        <w:t xml:space="preserve"> </w:t>
      </w:r>
      <w:r>
        <w:rPr>
          <w:iCs/>
          <w:color w:val="000000"/>
          <w:sz w:val="28"/>
          <w:szCs w:val="28"/>
        </w:rPr>
        <w:t xml:space="preserve">Thông tư số 09/2024/TT-BKHCN ngày 27/12/2024)</w:t>
      </w:r>
      <w:r>
        <w:rPr>
          <w:color w:val="000000"/>
          <w:sz w:val="28"/>
          <w:szCs w:val="28"/>
          <w:lang w:val="en-GB"/>
        </w:rPr>
        <w:t xml:space="preserve">;</w:t>
      </w:r>
      <w:r>
        <w:rPr>
          <w:color w:val="000000"/>
          <w:sz w:val="28"/>
          <w:szCs w:val="28"/>
        </w:rPr>
      </w:r>
      <w:r>
        <w:rPr>
          <w:color w:val="000000"/>
          <w:sz w:val="28"/>
          <w:szCs w:val="28"/>
        </w:rPr>
      </w:r>
    </w:p>
    <w:p>
      <w:pPr>
        <w:pStyle w:val="997"/>
        <w:pBdr/>
        <w:shd w:val="clear" w:color="auto" w:fill="ffffff"/>
        <w:spacing w:after="119" w:afterAutospacing="0" w:before="119" w:beforeAutospacing="0" w:line="252" w:lineRule="auto"/>
        <w:ind w:firstLine="720"/>
        <w:jc w:val="both"/>
        <w:rPr>
          <w:color w:val="000000"/>
          <w:sz w:val="28"/>
          <w:szCs w:val="28"/>
        </w:rPr>
      </w:pPr>
      <w:r>
        <w:rPr>
          <w:color w:val="000000"/>
          <w:sz w:val="28"/>
          <w:szCs w:val="28"/>
          <w:lang w:val="en-GB"/>
        </w:rPr>
        <w:t xml:space="preserve">- Văn bản xác nhận phối hợp thực hiện của các tổ chức phối hợp thực hiện nhiệm vụ </w:t>
      </w:r>
      <w:r>
        <w:rPr>
          <w:sz w:val="28"/>
          <w:szCs w:val="28"/>
        </w:rPr>
        <w:t xml:space="preserve">(trong trường hợp có tổ chức tham gia phối hợp thực hiện) (Biểu</w:t>
      </w:r>
      <w:r>
        <w:rPr>
          <w:color w:val="000000"/>
          <w:sz w:val="28"/>
          <w:szCs w:val="28"/>
          <w:lang w:val="en-GB"/>
        </w:rPr>
        <w:t xml:space="preserve"> </w:t>
      </w:r>
      <w:bookmarkStart w:id="6" w:name="bieumau_ms_3_05_vb"/>
      <w:r>
        <w:rPr>
          <w:color w:val="000000"/>
          <w:sz w:val="28"/>
          <w:szCs w:val="28"/>
          <w:lang w:val="en-GB"/>
        </w:rPr>
        <w:t xml:space="preserve">mẫu III.05-VB.XNPH </w:t>
      </w:r>
      <w:bookmarkEnd w:id="6"/>
      <w:r>
        <w:rPr>
          <w:color w:val="000000"/>
          <w:sz w:val="28"/>
          <w:szCs w:val="28"/>
          <w:lang w:val="en-GB"/>
        </w:rPr>
        <w:t xml:space="preserve">ban hành kèm theo </w:t>
      </w:r>
      <w:r>
        <w:rPr>
          <w:iCs/>
          <w:color w:val="000000"/>
          <w:sz w:val="28"/>
          <w:szCs w:val="28"/>
        </w:rPr>
        <w:t xml:space="preserve">Thôn</w:t>
      </w:r>
      <w:r>
        <w:rPr>
          <w:iCs/>
          <w:color w:val="000000"/>
          <w:sz w:val="28"/>
          <w:szCs w:val="28"/>
        </w:rPr>
        <w:t xml:space="preserve">g tư số 09/2024/TT-BKHCN ngày 27/12/2024)</w:t>
      </w:r>
      <w:r>
        <w:rPr>
          <w:color w:val="000000"/>
          <w:sz w:val="28"/>
          <w:szCs w:val="28"/>
          <w:lang w:val="en-GB"/>
        </w:rPr>
        <w:t xml:space="preserve">;</w:t>
      </w:r>
      <w:r>
        <w:rPr>
          <w:color w:val="000000"/>
          <w:sz w:val="28"/>
          <w:szCs w:val="28"/>
        </w:rPr>
      </w:r>
      <w:r>
        <w:rPr>
          <w:color w:val="000000"/>
          <w:sz w:val="28"/>
          <w:szCs w:val="28"/>
        </w:rPr>
      </w:r>
    </w:p>
    <w:p>
      <w:pPr>
        <w:pStyle w:val="997"/>
        <w:pBdr/>
        <w:shd w:val="clear" w:color="auto" w:fill="ffffff"/>
        <w:spacing w:after="119" w:afterAutospacing="0" w:before="119" w:beforeAutospacing="0" w:line="252" w:lineRule="auto"/>
        <w:ind w:firstLine="720"/>
        <w:jc w:val="both"/>
        <w:rPr>
          <w:color w:val="000000"/>
          <w:sz w:val="28"/>
          <w:szCs w:val="28"/>
        </w:rPr>
      </w:pPr>
      <w:r>
        <w:rPr>
          <w:color w:val="000000"/>
          <w:sz w:val="28"/>
          <w:szCs w:val="28"/>
          <w:lang w:val="en-GB"/>
        </w:rPr>
        <w:t xml:space="preserve">- Đối với nhiệm vụ có yêu cầu vốn đối ứng ngoài ngân sách nhà nước phải có văn bản chứng minh khả năng bố trí, huy động vốn ngoài ngân sách như sau:</w:t>
      </w:r>
      <w:r>
        <w:rPr>
          <w:color w:val="000000"/>
          <w:sz w:val="28"/>
          <w:szCs w:val="28"/>
        </w:rPr>
      </w:r>
      <w:r>
        <w:rPr>
          <w:color w:val="000000"/>
          <w:sz w:val="28"/>
          <w:szCs w:val="28"/>
        </w:rPr>
      </w:r>
    </w:p>
    <w:p>
      <w:pPr>
        <w:pStyle w:val="997"/>
        <w:pBdr/>
        <w:shd w:val="clear" w:color="auto" w:fill="ffffff"/>
        <w:spacing w:after="119" w:afterAutospacing="0" w:before="119" w:beforeAutospacing="0" w:line="252" w:lineRule="auto"/>
        <w:ind w:firstLine="720"/>
        <w:jc w:val="both"/>
        <w:rPr>
          <w:color w:val="000000"/>
          <w:sz w:val="28"/>
          <w:szCs w:val="28"/>
        </w:rPr>
      </w:pPr>
      <w:r>
        <w:rPr>
          <w:color w:val="000000"/>
          <w:sz w:val="28"/>
          <w:szCs w:val="28"/>
          <w:lang w:val="en-GB"/>
        </w:rPr>
        <w:t xml:space="preserve">+ Đối với trường hợp sử dụng nguồn vốn tự có: Hồ sơ chứng minh </w:t>
      </w:r>
      <w:r>
        <w:rPr>
          <w:color w:val="000000"/>
          <w:sz w:val="28"/>
          <w:szCs w:val="28"/>
          <w:lang w:val="en-GB"/>
        </w:rPr>
        <w:t xml:space="preserve">nguồn vốn và cam kết sử dụng nguồn vốn vào đối ứng thực hiện nhiệm vụ;</w:t>
      </w:r>
      <w:r>
        <w:rPr>
          <w:color w:val="000000"/>
          <w:sz w:val="28"/>
          <w:szCs w:val="28"/>
        </w:rPr>
      </w:r>
      <w:r>
        <w:rPr>
          <w:color w:val="000000"/>
          <w:sz w:val="28"/>
          <w:szCs w:val="28"/>
        </w:rPr>
      </w:r>
    </w:p>
    <w:p>
      <w:pPr>
        <w:pStyle w:val="997"/>
        <w:pBdr/>
        <w:shd w:val="clear" w:color="auto" w:fill="ffffff"/>
        <w:spacing w:after="119" w:afterAutospacing="0" w:before="119" w:beforeAutospacing="0" w:line="252" w:lineRule="auto"/>
        <w:ind w:firstLine="720"/>
        <w:jc w:val="both"/>
        <w:rPr>
          <w:color w:val="000000"/>
          <w:sz w:val="28"/>
          <w:szCs w:val="28"/>
        </w:rPr>
      </w:pPr>
      <w:r>
        <w:rPr>
          <w:color w:val="000000"/>
          <w:sz w:val="28"/>
          <w:szCs w:val="28"/>
          <w:lang w:val="en-GB"/>
        </w:rPr>
        <w:t xml:space="preserve">+ Đối với trường hợp huy động vốn từ các cá nhân/tổ chức hoặc huy động vốn góp của chủ sở hữu: văn bản cam kết và giấy tờ xác nhận về việc đóng góp vốn của các cá nhân/tổ chức/chủ sở hữ</w:t>
      </w:r>
      <w:r>
        <w:rPr>
          <w:color w:val="000000"/>
          <w:sz w:val="28"/>
          <w:szCs w:val="28"/>
          <w:lang w:val="en-GB"/>
        </w:rPr>
        <w:t xml:space="preserve">u cho tổ chức chủ trì để thực hiện nhiệm vụ và báo cáo tài chính theo quy định pháp luật trong 02 năm gần nhất của tổ chức tham gia góp vốn;</w:t>
      </w:r>
      <w:r>
        <w:rPr>
          <w:color w:val="000000"/>
          <w:sz w:val="28"/>
          <w:szCs w:val="28"/>
        </w:rPr>
      </w:r>
      <w:r>
        <w:rPr>
          <w:color w:val="000000"/>
          <w:sz w:val="28"/>
          <w:szCs w:val="28"/>
        </w:rPr>
      </w:r>
    </w:p>
    <w:p>
      <w:pPr>
        <w:pStyle w:val="997"/>
        <w:pBdr/>
        <w:shd w:val="clear" w:color="auto" w:fill="ffffff"/>
        <w:spacing w:after="119" w:afterAutospacing="0" w:before="119" w:beforeAutospacing="0" w:line="252" w:lineRule="auto"/>
        <w:ind w:firstLine="720"/>
        <w:jc w:val="both"/>
        <w:rPr>
          <w:color w:val="000000"/>
          <w:sz w:val="28"/>
          <w:szCs w:val="28"/>
          <w:lang w:val="en-GB"/>
        </w:rPr>
      </w:pPr>
      <w:r>
        <w:rPr>
          <w:color w:val="000000"/>
          <w:sz w:val="28"/>
          <w:szCs w:val="28"/>
          <w:lang w:val="en-GB"/>
        </w:rPr>
        <w:t xml:space="preserve">+ Đối với trường hợp vay vốn tổ chức tín dụng: cam kết cho vay vốn của tổ chức tín dụng để thực hiện nhiệm vụ hoặc </w:t>
      </w:r>
      <w:r>
        <w:rPr>
          <w:color w:val="000000"/>
          <w:sz w:val="28"/>
          <w:szCs w:val="28"/>
          <w:lang w:val="en-GB"/>
        </w:rPr>
        <w:t xml:space="preserve">hợp đồng hạn mức tín dụng còn hiệu lực của tổ chức tín dụng và tổ chức chủ trì có giá trị bảo đảm được</w:t>
      </w:r>
      <w:r>
        <w:rPr>
          <w:color w:val="000000"/>
          <w:sz w:val="28"/>
          <w:szCs w:val="28"/>
          <w:lang w:val="en-GB"/>
        </w:rPr>
        <w:t xml:space="preserve"> vốn đối ứng thực hiện nhiệm vụ.</w:t>
      </w:r>
      <w:r>
        <w:rPr>
          <w:color w:val="000000"/>
          <w:sz w:val="28"/>
          <w:szCs w:val="28"/>
          <w:lang w:val="en-GB"/>
        </w:rPr>
      </w:r>
      <w:r>
        <w:rPr>
          <w:color w:val="000000"/>
          <w:sz w:val="28"/>
          <w:szCs w:val="28"/>
          <w:lang w:val="en-GB"/>
        </w:rPr>
      </w:r>
    </w:p>
    <w:p>
      <w:pPr>
        <w:pBdr/>
        <w:spacing w:after="119" w:afterAutospacing="0" w:before="119" w:beforeAutospacing="0" w:line="252" w:lineRule="auto"/>
        <w:ind w:firstLine="709"/>
        <w:jc w:val="both"/>
        <w:rPr>
          <w:b/>
        </w:rPr>
      </w:pPr>
      <w:r>
        <w:rPr>
          <w:b/>
          <w:lang w:val="vi-VN"/>
        </w:rPr>
        <w:t xml:space="preserve">2. Số lượng hồ sơ</w:t>
      </w:r>
      <w:r>
        <w:rPr>
          <w:b/>
        </w:rPr>
      </w:r>
      <w:r>
        <w:rPr>
          <w:b/>
        </w:rPr>
      </w:r>
    </w:p>
    <w:p>
      <w:pPr>
        <w:pBdr/>
        <w:spacing w:after="119" w:afterAutospacing="0" w:before="119" w:beforeAutospacing="0" w:line="252" w:lineRule="auto"/>
        <w:ind w:firstLine="720"/>
        <w:jc w:val="both"/>
        <w:rPr>
          <w:lang w:val="vi-VN"/>
        </w:rPr>
      </w:pPr>
      <w:r>
        <w:t xml:space="preserve">H</w:t>
      </w:r>
      <w:r>
        <w:rPr>
          <w:lang w:val="vi-VN"/>
        </w:rPr>
        <w:t xml:space="preserve">ồ sơ gồm 01 bộ, sử dụng phông chữ tiếng Việt Times New Roman, bộ mã ký tự Unicode theo Tiêu chuẩn Việt</w:t>
      </w:r>
      <w:r>
        <w:rPr>
          <w:lang w:val="vi-VN"/>
        </w:rPr>
        <w:t xml:space="preserve"> Nam TCVN 6909:2001, màu đen. </w:t>
      </w:r>
      <w:r>
        <w:rPr>
          <w:lang w:val="vi-VN"/>
        </w:rPr>
      </w:r>
      <w:r>
        <w:rPr>
          <w:lang w:val="vi-VN"/>
        </w:rPr>
      </w:r>
    </w:p>
    <w:p>
      <w:pPr>
        <w:pBdr/>
        <w:spacing w:after="119" w:afterAutospacing="0" w:before="119" w:beforeAutospacing="0" w:line="252" w:lineRule="auto"/>
        <w:ind w:firstLine="720"/>
        <w:jc w:val="both"/>
        <w:rPr>
          <w:lang w:val="vi-VN"/>
        </w:rPr>
      </w:pPr>
      <w:r>
        <w:rPr>
          <w:i/>
          <w:iCs/>
          <w:lang w:val="vi-VN"/>
        </w:rPr>
        <w:t xml:space="preserve">Lưu ý</w:t>
      </w:r>
      <w:r>
        <w:rPr>
          <w:lang w:val="vi-VN"/>
        </w:rPr>
        <w:t xml:space="preserve">:</w:t>
      </w:r>
      <w:r>
        <w:rPr>
          <w:lang w:val="vi-VN"/>
        </w:rPr>
        <w:t xml:space="preserve"> </w:t>
      </w:r>
      <w:r>
        <w:rPr>
          <w:lang w:val="vi-VN"/>
        </w:rPr>
        <w:t xml:space="preserve">Trường hợp gửi trực tiếp hoặc </w:t>
      </w:r>
      <w:r>
        <w:rPr>
          <w:color w:val="000000" w:themeColor="text1"/>
          <w:highlight w:val="white"/>
        </w:rPr>
        <w:t xml:space="preserve">qua dịch vụ bưu chính công ích</w:t>
      </w:r>
      <w:r>
        <w:rPr>
          <w:lang w:val="vi-VN"/>
        </w:rPr>
        <w:t xml:space="preserve">, đề nghị bổ sung 01 bản điện tử của hồ sơ (dạng PDF, không đặt mật khẩu) ghi cụ thể tên nhiệm vụ trên USB. </w:t>
      </w:r>
      <w:r>
        <w:rPr>
          <w:lang w:val="vi-VN"/>
        </w:rPr>
      </w:r>
      <w:r>
        <w:rPr>
          <w:lang w:val="vi-VN"/>
        </w:rPr>
      </w:r>
    </w:p>
    <w:p>
      <w:pPr>
        <w:pBdr/>
        <w:spacing w:after="119" w:afterAutospacing="0" w:before="119" w:beforeAutospacing="0" w:line="252" w:lineRule="auto"/>
        <w:ind w:firstLine="720"/>
        <w:jc w:val="both"/>
        <w:rPr>
          <w:b/>
          <w:bCs/>
        </w:rPr>
      </w:pPr>
      <w:r>
        <w:rPr>
          <w:lang w:val="vi-VN"/>
        </w:rPr>
        <w:t xml:space="preserve">Toàn bộ hồ sơ được đóng gói, niêm phong và bên ngoài ghi rõ:</w:t>
      </w:r>
      <w:r>
        <w:rPr>
          <w:b/>
          <w:bCs/>
        </w:rPr>
      </w:r>
      <w:r>
        <w:rPr>
          <w:b/>
          <w:bCs/>
        </w:rPr>
      </w:r>
    </w:p>
    <w:p>
      <w:pPr>
        <w:pBdr/>
        <w:spacing w:after="119" w:afterAutospacing="0" w:before="119" w:beforeAutospacing="0" w:line="252" w:lineRule="auto"/>
        <w:ind w:firstLine="720"/>
        <w:jc w:val="both"/>
        <w:rPr>
          <w:b/>
        </w:rPr>
      </w:pPr>
      <w:r>
        <w:rPr>
          <w:lang w:val="vi-VN"/>
        </w:rPr>
        <w:t xml:space="preserve">+ Tên nhi</w:t>
      </w:r>
      <w:r>
        <w:rPr>
          <w:lang w:val="vi-VN"/>
        </w:rPr>
        <w:t xml:space="preserve">ệm vụ đăng ký tham gia tuyển chọn.</w:t>
      </w:r>
      <w:r>
        <w:rPr>
          <w:b/>
        </w:rPr>
      </w:r>
      <w:r>
        <w:rPr>
          <w:b/>
        </w:rPr>
      </w:r>
    </w:p>
    <w:p>
      <w:pPr>
        <w:pBdr/>
        <w:spacing w:after="119" w:afterAutospacing="0" w:before="119" w:beforeAutospacing="0" w:line="252" w:lineRule="auto"/>
        <w:ind w:firstLine="720"/>
        <w:jc w:val="both"/>
        <w:rPr/>
      </w:pPr>
      <w:r>
        <w:rPr>
          <w:lang w:val="vi-VN"/>
        </w:rPr>
        <w:t xml:space="preserve">+ Tên, địa chỉ của tổ chức đăng ký chủ trì nhiệm vụ.</w:t>
      </w:r>
      <w:r/>
    </w:p>
    <w:p>
      <w:pPr>
        <w:pBdr/>
        <w:spacing w:after="119" w:afterAutospacing="0" w:before="119" w:beforeAutospacing="0" w:line="252" w:lineRule="auto"/>
        <w:ind w:firstLine="720"/>
        <w:jc w:val="both"/>
        <w:rPr>
          <w:b/>
        </w:rPr>
      </w:pPr>
      <w:r>
        <w:t xml:space="preserve">+ T</w:t>
      </w:r>
      <w:r>
        <w:rPr>
          <w:lang w:val="vi-VN"/>
        </w:rPr>
        <w:t xml:space="preserve">ên, địa chỉ, số điện thoại của chủ nhiệm nhiệm vụ.</w:t>
      </w:r>
      <w:r>
        <w:rPr>
          <w:b/>
        </w:rPr>
      </w:r>
      <w:r>
        <w:rPr>
          <w:b/>
        </w:rPr>
      </w:r>
    </w:p>
    <w:p>
      <w:pPr>
        <w:pBdr/>
        <w:spacing w:after="119" w:afterAutospacing="0" w:before="119" w:beforeAutospacing="0" w:line="252" w:lineRule="auto"/>
        <w:ind w:firstLine="720"/>
        <w:jc w:val="both"/>
        <w:rPr>
          <w:lang w:val="vi-VN"/>
        </w:rPr>
      </w:pPr>
      <w:r>
        <w:rPr>
          <w:lang w:val="vi-VN"/>
        </w:rPr>
        <w:t xml:space="preserve">+ Danh mục tài liệu có trong hồ sơ.</w:t>
      </w:r>
      <w:r>
        <w:rPr>
          <w:lang w:val="vi-VN"/>
        </w:rPr>
      </w:r>
      <w:r>
        <w:rPr>
          <w:lang w:val="vi-VN"/>
        </w:rPr>
      </w:r>
    </w:p>
    <w:p>
      <w:pPr>
        <w:pBdr/>
        <w:spacing w:after="119" w:afterAutospacing="0" w:before="119" w:beforeAutospacing="0" w:line="252" w:lineRule="auto"/>
        <w:ind w:firstLine="720"/>
        <w:jc w:val="both"/>
        <w:rPr/>
      </w:pPr>
      <w:r>
        <w:rPr>
          <w:lang w:val="vi-VN"/>
        </w:rPr>
      </w:r>
      <w:r>
        <w:rPr>
          <w:b/>
          <w:color w:val="000000"/>
          <w:lang w:val="vi-VN"/>
        </w:rPr>
        <w:t xml:space="preserve">3. Nơi nhận hồ sơ</w:t>
      </w:r>
      <w:r>
        <w:t xml:space="preserve"> :</w:t>
      </w:r>
      <w:r>
        <w:rPr>
          <w:b/>
          <w:bCs/>
        </w:rPr>
      </w:r>
      <w:r/>
    </w:p>
    <w:p>
      <w:pPr>
        <w:pBdr/>
        <w:spacing w:after="119" w:afterAutospacing="0" w:before="119" w:beforeAutospacing="0" w:line="252" w:lineRule="auto"/>
        <w:ind w:firstLine="720"/>
        <w:jc w:val="both"/>
        <w:rPr>
          <w:b/>
          <w:bCs/>
        </w:rPr>
      </w:pPr>
      <w:r>
        <w:t xml:space="preserve">Nộp trực tiếp tại </w:t>
      </w:r>
      <w:r>
        <w:rPr>
          <w:color w:val="000000" w:themeColor="text1"/>
          <w:highlight w:val="white"/>
        </w:rPr>
        <w:t xml:space="preserve">Trung tâm phục vụ hành chính công tỉnh T</w:t>
      </w:r>
      <w:r>
        <w:rPr>
          <w:color w:val="000000" w:themeColor="text1"/>
          <w:highlight w:val="white"/>
        </w:rPr>
        <w:t xml:space="preserve">ây Ninh (</w:t>
      </w:r>
      <w:r>
        <w:t xml:space="preserve">Địa chỉ cơ sở 1: </w:t>
      </w:r>
      <w:r>
        <w:rPr>
          <w:color w:val="000000" w:themeColor="text1"/>
          <w:highlight w:val="white"/>
        </w:rPr>
        <w:t xml:space="preserve">Tầng 2, Khối nhà cơ quan 4, Khu trung tâm chính trị hành chính tỉnh,</w:t>
      </w:r>
      <w:r>
        <w:t xml:space="preserve"> số 2, đường Song Hành, Phường Long An, Tỉnh Tây Ninh; </w:t>
      </w:r>
      <w:r>
        <w:rPr>
          <w:color w:val="000000" w:themeColor="text1"/>
        </w:rPr>
        <w:t xml:space="preserve">Địa chỉ cơ sở 2</w:t>
      </w:r>
      <w:r>
        <w:rPr>
          <w:color w:val="000000" w:themeColor="text1"/>
        </w:rPr>
        <w:t xml:space="preserve">:</w:t>
      </w:r>
      <w:r>
        <w:rPr>
          <w:color w:val="000000" w:themeColor="text1"/>
          <w:highlight w:val="white"/>
        </w:rPr>
        <w:t xml:space="preserve"> Số 83, đường Phạm Tung, phường Tân Ninh, tỉnh Tây Ninh</w:t>
      </w:r>
      <w:r>
        <w:rPr>
          <w:color w:val="000000" w:themeColor="text1"/>
        </w:rPr>
        <w:t xml:space="preserve">) </w:t>
      </w:r>
      <w:r>
        <w:rPr>
          <w:color w:val="000000" w:themeColor="text1"/>
          <w:highlight w:val="white"/>
        </w:rPr>
        <w:t xml:space="preserve">hoặc bất kỳ Trung tâm </w:t>
      </w:r>
      <w:r>
        <w:rPr>
          <w:color w:val="000000" w:themeColor="text1"/>
          <w:highlight w:val="white"/>
        </w:rPr>
        <w:t xml:space="preserve">phục vụ hành chính công cấp xã trên địa bàn tỉnh Tây Ninh</w:t>
      </w:r>
      <w:r>
        <w:rPr>
          <w:color w:val="000000" w:themeColor="text1"/>
        </w:rPr>
        <w:t xml:space="preserve">.</w:t>
      </w:r>
      <w:r>
        <w:rPr>
          <w:color w:val="000000" w:themeColor="text1"/>
        </w:rPr>
        <w:t xml:space="preserve"> </w:t>
      </w:r>
      <w:r>
        <w:rPr>
          <w:b/>
          <w:bCs/>
        </w:rPr>
      </w:r>
      <w:r>
        <w:rPr>
          <w:b/>
          <w:bCs/>
        </w:rPr>
      </w:r>
    </w:p>
    <w:p>
      <w:pPr>
        <w:pStyle w:val="805"/>
        <w:pBdr/>
        <w:spacing w:after="119" w:afterAutospacing="0" w:before="119" w:beforeAutospacing="0" w:line="252" w:lineRule="auto"/>
        <w:ind w:firstLine="72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Ho</w:t>
      </w:r>
      <w:r>
        <w:rPr>
          <w:rFonts w:ascii="Times New Roman" w:hAnsi="Times New Roman"/>
          <w:color w:val="000000" w:themeColor="text1"/>
          <w:sz w:val="28"/>
          <w:szCs w:val="28"/>
        </w:rPr>
        <w:t xml:space="preserve">ặ</w:t>
      </w:r>
      <w:r>
        <w:rPr>
          <w:rFonts w:ascii="Times New Roman" w:hAnsi="Times New Roman"/>
          <w:color w:val="000000" w:themeColor="text1"/>
          <w:sz w:val="28"/>
          <w:szCs w:val="28"/>
        </w:rPr>
        <w:t xml:space="preserve">c n</w:t>
      </w:r>
      <w:r>
        <w:rPr>
          <w:rFonts w:ascii="Times New Roman" w:hAnsi="Times New Roman"/>
          <w:color w:val="000000" w:themeColor="text1"/>
          <w:sz w:val="28"/>
          <w:szCs w:val="28"/>
        </w:rPr>
        <w:t xml:space="preserve">ộ</w:t>
      </w:r>
      <w:r>
        <w:rPr>
          <w:rFonts w:ascii="Times New Roman" w:hAnsi="Times New Roman"/>
          <w:color w:val="000000" w:themeColor="text1"/>
          <w:sz w:val="28"/>
          <w:szCs w:val="28"/>
        </w:rPr>
        <w:t xml:space="preserve">p tr</w:t>
      </w:r>
      <w:r>
        <w:rPr>
          <w:rFonts w:ascii="Times New Roman" w:hAnsi="Times New Roman"/>
          <w:color w:val="000000" w:themeColor="text1"/>
          <w:sz w:val="28"/>
          <w:szCs w:val="28"/>
        </w:rPr>
        <w:t xml:space="preserve">ự</w:t>
      </w:r>
      <w:r>
        <w:rPr>
          <w:rFonts w:ascii="Times New Roman" w:hAnsi="Times New Roman"/>
          <w:color w:val="000000" w:themeColor="text1"/>
          <w:sz w:val="28"/>
          <w:szCs w:val="28"/>
        </w:rPr>
        <w:t xml:space="preserve">c tuy</w:t>
      </w:r>
      <w:r>
        <w:rPr>
          <w:rFonts w:ascii="Times New Roman" w:hAnsi="Times New Roman"/>
          <w:color w:val="000000" w:themeColor="text1"/>
          <w:sz w:val="28"/>
          <w:szCs w:val="28"/>
        </w:rPr>
        <w:t xml:space="preserve">ế</w:t>
      </w:r>
      <w:r>
        <w:rPr>
          <w:rFonts w:ascii="Times New Roman" w:hAnsi="Times New Roman"/>
          <w:color w:val="000000" w:themeColor="text1"/>
          <w:sz w:val="28"/>
          <w:szCs w:val="28"/>
        </w:rPr>
        <w:t xml:space="preserve">n qua C</w:t>
      </w:r>
      <w:r>
        <w:rPr>
          <w:rFonts w:ascii="Times New Roman" w:hAnsi="Times New Roman"/>
          <w:color w:val="000000" w:themeColor="text1"/>
          <w:sz w:val="28"/>
          <w:szCs w:val="28"/>
        </w:rPr>
        <w:t xml:space="preserve">ổ</w:t>
      </w:r>
      <w:r>
        <w:rPr>
          <w:rFonts w:ascii="Times New Roman" w:hAnsi="Times New Roman"/>
          <w:color w:val="000000" w:themeColor="text1"/>
          <w:sz w:val="28"/>
          <w:szCs w:val="28"/>
        </w:rPr>
        <w:t xml:space="preserve">ng d</w:t>
      </w:r>
      <w:r>
        <w:rPr>
          <w:rFonts w:ascii="Times New Roman" w:hAnsi="Times New Roman"/>
          <w:color w:val="000000" w:themeColor="text1"/>
          <w:sz w:val="28"/>
          <w:szCs w:val="28"/>
        </w:rPr>
        <w:t xml:space="preserve">ị</w:t>
      </w:r>
      <w:r>
        <w:rPr>
          <w:rFonts w:ascii="Times New Roman" w:hAnsi="Times New Roman"/>
          <w:color w:val="000000" w:themeColor="text1"/>
          <w:sz w:val="28"/>
          <w:szCs w:val="28"/>
        </w:rPr>
        <w:t xml:space="preserve">ch v</w:t>
      </w:r>
      <w:r>
        <w:rPr>
          <w:rFonts w:ascii="Times New Roman" w:hAnsi="Times New Roman"/>
          <w:color w:val="000000" w:themeColor="text1"/>
          <w:sz w:val="28"/>
          <w:szCs w:val="28"/>
        </w:rPr>
        <w:t xml:space="preserve">ụ</w:t>
      </w:r>
      <w:r>
        <w:rPr>
          <w:rFonts w:ascii="Times New Roman" w:hAnsi="Times New Roman"/>
          <w:color w:val="000000" w:themeColor="text1"/>
          <w:sz w:val="28"/>
          <w:szCs w:val="28"/>
        </w:rPr>
        <w:t xml:space="preserve"> tr</w:t>
      </w:r>
      <w:r>
        <w:rPr>
          <w:rFonts w:ascii="Times New Roman" w:hAnsi="Times New Roman"/>
          <w:color w:val="000000" w:themeColor="text1"/>
          <w:sz w:val="28"/>
          <w:szCs w:val="28"/>
        </w:rPr>
        <w:t xml:space="preserve">ự</w:t>
      </w:r>
      <w:r>
        <w:rPr>
          <w:rFonts w:ascii="Times New Roman" w:hAnsi="Times New Roman"/>
          <w:color w:val="000000" w:themeColor="text1"/>
          <w:sz w:val="28"/>
          <w:szCs w:val="28"/>
        </w:rPr>
        <w:t xml:space="preserve">c tuy</w:t>
      </w:r>
      <w:r>
        <w:rPr>
          <w:rFonts w:ascii="Times New Roman" w:hAnsi="Times New Roman"/>
          <w:color w:val="000000" w:themeColor="text1"/>
          <w:sz w:val="28"/>
          <w:szCs w:val="28"/>
        </w:rPr>
        <w:t xml:space="preserve">ế</w:t>
      </w:r>
      <w:r>
        <w:rPr>
          <w:rFonts w:ascii="Times New Roman" w:hAnsi="Times New Roman"/>
          <w:color w:val="000000" w:themeColor="text1"/>
          <w:sz w:val="28"/>
          <w:szCs w:val="28"/>
        </w:rPr>
        <w:t xml:space="preserve">n t</w:t>
      </w:r>
      <w:r>
        <w:rPr>
          <w:rFonts w:ascii="Times New Roman" w:hAnsi="Times New Roman"/>
          <w:color w:val="000000" w:themeColor="text1"/>
          <w:sz w:val="28"/>
          <w:szCs w:val="28"/>
        </w:rPr>
        <w:t xml:space="preserve">ỉ</w:t>
      </w:r>
      <w:r>
        <w:rPr>
          <w:rFonts w:ascii="Times New Roman" w:hAnsi="Times New Roman"/>
          <w:color w:val="000000" w:themeColor="text1"/>
          <w:sz w:val="28"/>
          <w:szCs w:val="28"/>
        </w:rPr>
        <w:t xml:space="preserve">nh Tây Ninh (đ</w:t>
      </w:r>
      <w:r>
        <w:rPr>
          <w:rFonts w:ascii="Times New Roman" w:hAnsi="Times New Roman"/>
          <w:color w:val="000000" w:themeColor="text1"/>
          <w:sz w:val="28"/>
          <w:szCs w:val="28"/>
        </w:rPr>
        <w:t xml:space="preserve">ị</w:t>
      </w:r>
      <w:r>
        <w:rPr>
          <w:rFonts w:ascii="Times New Roman" w:hAnsi="Times New Roman"/>
          <w:color w:val="000000" w:themeColor="text1"/>
          <w:sz w:val="28"/>
          <w:szCs w:val="28"/>
        </w:rPr>
        <w:t xml:space="preserve">a ch</w:t>
      </w:r>
      <w:r>
        <w:rPr>
          <w:rFonts w:ascii="Times New Roman" w:hAnsi="Times New Roman"/>
          <w:color w:val="000000" w:themeColor="text1"/>
          <w:sz w:val="28"/>
          <w:szCs w:val="28"/>
        </w:rPr>
        <w:t xml:space="preserve">ỉ</w:t>
      </w:r>
      <w:r>
        <w:rPr>
          <w:rFonts w:ascii="Times New Roman" w:hAnsi="Times New Roman"/>
          <w:color w:val="000000" w:themeColor="text1"/>
          <w:sz w:val="28"/>
          <w:szCs w:val="28"/>
        </w:rPr>
        <w:t xml:space="preserve"> truy c</w:t>
      </w:r>
      <w:r>
        <w:rPr>
          <w:rFonts w:ascii="Times New Roman" w:hAnsi="Times New Roman"/>
          <w:color w:val="000000" w:themeColor="text1"/>
          <w:sz w:val="28"/>
          <w:szCs w:val="28"/>
        </w:rPr>
        <w:t xml:space="preserve">ậ</w:t>
      </w:r>
      <w:r>
        <w:rPr>
          <w:rFonts w:ascii="Times New Roman" w:hAnsi="Times New Roman"/>
          <w:color w:val="000000" w:themeColor="text1"/>
          <w:sz w:val="28"/>
          <w:szCs w:val="28"/>
        </w:rPr>
        <w:t xml:space="preserve">p:</w:t>
      </w:r>
      <w:r>
        <w:rPr>
          <w:rFonts w:ascii="Times New Roman" w:hAnsi="Times New Roman"/>
          <w:sz w:val="28"/>
          <w:szCs w:val="28"/>
        </w:rPr>
        <w:t xml:space="preserve"> </w:t>
      </w:r>
      <w:hyperlink r:id="rId10" w:tooltip="https://dichvucong.gov.vn/p/home/dvc-trang-chu.html" w:history="1">
        <w:r>
          <w:rPr>
            <w:rStyle w:val="992"/>
            <w:rFonts w:ascii="Times New Roman" w:hAnsi="Times New Roman"/>
            <w:sz w:val="28"/>
            <w:szCs w:val="28"/>
          </w:rPr>
          <w:t xml:space="preserve">https://dichvucong.gov.vn/p/home/dvc-trang-chu.html</w:t>
        </w:r>
      </w:hyperlink>
      <w:r>
        <w:rPr>
          <w:rFonts w:ascii="Times New Roman" w:hAnsi="Times New Roman"/>
          <w:sz w:val="28"/>
          <w:szCs w:val="28"/>
        </w:rPr>
        <w:t xml:space="preserve">). </w:t>
      </w:r>
      <w:r>
        <w:rPr>
          <w:rFonts w:ascii="Times New Roman" w:hAnsi="Times New Roman"/>
          <w:color w:val="000000" w:themeColor="text1"/>
          <w:sz w:val="28"/>
          <w:szCs w:val="28"/>
        </w:rPr>
        <w:t xml:space="preserve">Mã th</w:t>
      </w:r>
      <w:r>
        <w:rPr>
          <w:rFonts w:ascii="Times New Roman" w:hAnsi="Times New Roman"/>
          <w:color w:val="000000" w:themeColor="text1"/>
          <w:sz w:val="28"/>
          <w:szCs w:val="28"/>
        </w:rPr>
        <w:t xml:space="preserve">ủ</w:t>
      </w:r>
      <w:r>
        <w:rPr>
          <w:rFonts w:ascii="Times New Roman" w:hAnsi="Times New Roman"/>
          <w:color w:val="000000" w:themeColor="text1"/>
          <w:sz w:val="28"/>
          <w:szCs w:val="28"/>
        </w:rPr>
        <w:t xml:space="preserve"> t</w:t>
      </w:r>
      <w:r>
        <w:rPr>
          <w:rFonts w:ascii="Times New Roman" w:hAnsi="Times New Roman"/>
          <w:color w:val="000000" w:themeColor="text1"/>
          <w:sz w:val="28"/>
          <w:szCs w:val="28"/>
        </w:rPr>
        <w:t xml:space="preserve">ụ</w:t>
      </w:r>
      <w:r>
        <w:rPr>
          <w:rFonts w:ascii="Times New Roman" w:hAnsi="Times New Roman"/>
          <w:color w:val="000000" w:themeColor="text1"/>
          <w:sz w:val="28"/>
          <w:szCs w:val="28"/>
        </w:rPr>
        <w:t xml:space="preserve">c: 2.002710.</w:t>
      </w:r>
      <w:r>
        <w:rPr>
          <w:rFonts w:ascii="Times New Roman" w:hAnsi="Times New Roman"/>
          <w:color w:val="000000" w:themeColor="text1"/>
          <w:sz w:val="28"/>
          <w:szCs w:val="28"/>
        </w:rPr>
      </w:r>
      <w:r>
        <w:rPr>
          <w:rFonts w:ascii="Times New Roman" w:hAnsi="Times New Roman"/>
          <w:color w:val="000000" w:themeColor="text1"/>
          <w:sz w:val="28"/>
          <w:szCs w:val="28"/>
        </w:rPr>
      </w:r>
    </w:p>
    <w:p>
      <w:pPr>
        <w:pBdr/>
        <w:spacing w:after="119" w:afterAutospacing="0" w:before="119" w:beforeAutospacing="0" w:line="252" w:lineRule="auto"/>
        <w:ind/>
        <w:jc w:val="both"/>
        <w:rPr>
          <w:color w:val="000000" w:themeColor="text1"/>
        </w:rPr>
      </w:pPr>
      <w:r>
        <w:tab/>
      </w:r>
      <w:r>
        <w:rPr>
          <w:color w:val="000000" w:themeColor="text1"/>
          <w:highlight w:val="white"/>
        </w:rPr>
        <w:t xml:space="preserve">Hoặc nộp qua dịch vụ bưu chính công ích tại các điểm bưu chính thuộc hệ thống Bưu điện tỉnh trên địa bàn tỉnh Tây Ninh (Bao gồm: bưu điện tỉnh, xã)</w:t>
      </w:r>
      <w:r>
        <w:rPr>
          <w:color w:val="000000" w:themeColor="text1"/>
          <w:highlight w:val="white"/>
        </w:rPr>
        <w:t xml:space="preserve"> hoặc liên hệ qua số điện thoại 1900561563 để được nhân viên tại các điểm bưu chính thuộc hệ thống Bưu điện tỉnh gần nhất trực tiếp đến tiếp nhận hồ sơ tại nơi mà cá nhân, tổ chức có yêu cầu.</w:t>
      </w:r>
      <w:r>
        <w:rPr>
          <w:color w:val="000000" w:themeColor="text1"/>
        </w:rPr>
      </w:r>
      <w:r>
        <w:rPr>
          <w:color w:val="000000" w:themeColor="text1"/>
        </w:rPr>
      </w:r>
    </w:p>
    <w:p>
      <w:pPr>
        <w:pBdr/>
        <w:spacing w:after="119" w:afterAutospacing="0" w:before="119" w:beforeAutospacing="0" w:line="252" w:lineRule="auto"/>
        <w:ind w:firstLine="720"/>
        <w:jc w:val="both"/>
        <w:rPr>
          <w:b/>
          <w:bCs/>
          <w:lang w:val="vi-VN"/>
        </w:rPr>
      </w:pPr>
      <w:r>
        <w:rPr>
          <w:b/>
          <w:lang w:val="vi-VN"/>
        </w:rPr>
        <w:t xml:space="preserve">4. Thời gian nhận hồ sơ</w:t>
      </w:r>
      <w:r>
        <w:rPr>
          <w:b/>
          <w:bCs/>
          <w:lang w:val="vi-VN"/>
        </w:rPr>
        <w:t xml:space="preserve">: </w:t>
      </w:r>
      <w:r>
        <w:t xml:space="preserve">Đ</w:t>
      </w:r>
      <w:r>
        <w:rPr>
          <w:lang w:val="vi-VN"/>
        </w:rPr>
        <w:t xml:space="preserve">ến hết </w:t>
      </w:r>
      <w:r>
        <w:rPr>
          <w:b/>
          <w:lang w:val="vi-VN"/>
        </w:rPr>
        <w:t xml:space="preserve">17 giờ 00</w:t>
      </w:r>
      <w:r>
        <w:rPr>
          <w:lang w:val="vi-VN"/>
        </w:rPr>
        <w:t xml:space="preserve"> ngày </w:t>
      </w:r>
      <w:r>
        <w:rPr>
          <w:b/>
        </w:rPr>
        <w:t xml:space="preserve">12/12</w:t>
      </w:r>
      <w:r>
        <w:rPr>
          <w:b/>
        </w:rPr>
        <w:t xml:space="preserve">/2025.</w:t>
      </w:r>
      <w:r>
        <w:rPr>
          <w:b/>
          <w:bCs/>
          <w:lang w:val="vi-VN"/>
        </w:rPr>
      </w:r>
      <w:r>
        <w:rPr>
          <w:b/>
          <w:bCs/>
          <w:lang w:val="vi-VN"/>
        </w:rPr>
      </w:r>
    </w:p>
    <w:p>
      <w:pPr>
        <w:pBdr/>
        <w:spacing w:after="119" w:afterAutospacing="0" w:before="119" w:beforeAutospacing="0" w:line="252" w:lineRule="auto"/>
        <w:ind w:firstLine="720"/>
        <w:jc w:val="both"/>
        <w:rPr>
          <w:u w:val="single"/>
        </w:rPr>
      </w:pPr>
      <w:r>
        <w:rPr>
          <w:i/>
          <w:u w:val="single"/>
        </w:rPr>
        <w:t xml:space="preserve">Lưu ý</w:t>
      </w:r>
      <w:r>
        <w:rPr>
          <w:u w:val="single"/>
        </w:rPr>
        <w:t xml:space="preserve">:</w:t>
      </w:r>
      <w:r>
        <w:rPr>
          <w:u w:val="single"/>
        </w:rPr>
      </w:r>
      <w:r>
        <w:rPr>
          <w:u w:val="single"/>
        </w:rPr>
      </w:r>
    </w:p>
    <w:p>
      <w:pPr>
        <w:pStyle w:val="807"/>
        <w:keepNext w:val="false"/>
        <w:widowControl w:val="false"/>
        <w:pBdr/>
        <w:spacing w:after="119" w:afterAutospacing="0" w:before="119" w:beforeAutospacing="0" w:line="252" w:lineRule="auto"/>
        <w:ind w:firstLine="709"/>
        <w:jc w:val="both"/>
        <w:rPr>
          <w:rFonts w:ascii="Times New Roman" w:hAnsi="Times New Roman" w:cs="Times New Roman"/>
          <w:color w:val="auto"/>
        </w:rPr>
      </w:pPr>
      <w:r>
        <w:rPr>
          <w:rFonts w:ascii="Times New Roman" w:hAnsi="Times New Roman" w:cs="Times New Roman"/>
          <w:color w:val="auto"/>
          <w:lang w:val="vi-VN"/>
        </w:rPr>
        <w:t xml:space="preserve">-</w:t>
      </w:r>
      <w:r>
        <w:rPr>
          <w:rFonts w:ascii="Times New Roman" w:hAnsi="Times New Roman" w:cs="Times New Roman"/>
          <w:color w:val="auto"/>
        </w:rPr>
        <w:t xml:space="preserve"> H</w:t>
      </w:r>
      <w:r>
        <w:rPr>
          <w:rFonts w:ascii="Times New Roman" w:hAnsi="Times New Roman" w:cs="Times New Roman"/>
          <w:color w:val="auto"/>
        </w:rPr>
        <w:t xml:space="preserve">ồ</w:t>
      </w:r>
      <w:r>
        <w:rPr>
          <w:rFonts w:ascii="Times New Roman" w:hAnsi="Times New Roman" w:cs="Times New Roman"/>
          <w:color w:val="auto"/>
        </w:rPr>
        <w:t xml:space="preserve"> sơ không hoàn tr</w:t>
      </w:r>
      <w:r>
        <w:rPr>
          <w:rFonts w:ascii="Times New Roman" w:hAnsi="Times New Roman" w:cs="Times New Roman"/>
          <w:color w:val="auto"/>
        </w:rPr>
        <w:t xml:space="preserve">ả</w:t>
      </w:r>
      <w:r>
        <w:rPr>
          <w:rFonts w:ascii="Times New Roman" w:hAnsi="Times New Roman" w:cs="Times New Roman"/>
          <w:color w:val="auto"/>
        </w:rPr>
        <w:t xml:space="preserve"> l</w:t>
      </w:r>
      <w:r>
        <w:rPr>
          <w:rFonts w:ascii="Times New Roman" w:hAnsi="Times New Roman" w:cs="Times New Roman"/>
          <w:color w:val="auto"/>
        </w:rPr>
        <w:t xml:space="preserve">ạ</w:t>
      </w:r>
      <w:r>
        <w:rPr>
          <w:rFonts w:ascii="Times New Roman" w:hAnsi="Times New Roman" w:cs="Times New Roman"/>
          <w:color w:val="auto"/>
        </w:rPr>
        <w:t xml:space="preserve">i.</w:t>
      </w:r>
      <w:r>
        <w:rPr>
          <w:rFonts w:ascii="Times New Roman" w:hAnsi="Times New Roman" w:cs="Times New Roman"/>
          <w:color w:val="auto"/>
          <w:lang w:val="sv-SE"/>
        </w:rPr>
        <w:t xml:space="preserve"> Thành ph</w:t>
      </w:r>
      <w:r>
        <w:rPr>
          <w:rFonts w:ascii="Times New Roman" w:hAnsi="Times New Roman" w:cs="Times New Roman"/>
          <w:color w:val="auto"/>
          <w:lang w:val="sv-SE"/>
        </w:rPr>
        <w:t xml:space="preserve">ầ</w:t>
      </w:r>
      <w:r>
        <w:rPr>
          <w:rFonts w:ascii="Times New Roman" w:hAnsi="Times New Roman" w:cs="Times New Roman"/>
          <w:color w:val="auto"/>
          <w:lang w:val="sv-SE"/>
        </w:rPr>
        <w:t xml:space="preserve">n h</w:t>
      </w:r>
      <w:r>
        <w:rPr>
          <w:rFonts w:ascii="Times New Roman" w:hAnsi="Times New Roman" w:cs="Times New Roman"/>
          <w:color w:val="auto"/>
          <w:lang w:val="sv-SE"/>
        </w:rPr>
        <w:t xml:space="preserve">ồ</w:t>
      </w:r>
      <w:r>
        <w:rPr>
          <w:rFonts w:ascii="Times New Roman" w:hAnsi="Times New Roman" w:cs="Times New Roman"/>
          <w:color w:val="auto"/>
          <w:lang w:val="sv-SE"/>
        </w:rPr>
        <w:t xml:space="preserve"> sơ </w:t>
      </w:r>
      <w:r>
        <w:rPr>
          <w:rFonts w:ascii="Times New Roman" w:hAnsi="Times New Roman" w:cs="Times New Roman"/>
          <w:color w:val="auto"/>
        </w:rPr>
        <w:t xml:space="preserve">là b</w:t>
      </w:r>
      <w:r>
        <w:rPr>
          <w:rFonts w:ascii="Times New Roman" w:hAnsi="Times New Roman" w:cs="Times New Roman"/>
          <w:color w:val="auto"/>
        </w:rPr>
        <w:t xml:space="preserve">ả</w:t>
      </w:r>
      <w:r>
        <w:rPr>
          <w:rFonts w:ascii="Times New Roman" w:hAnsi="Times New Roman" w:cs="Times New Roman"/>
          <w:color w:val="auto"/>
        </w:rPr>
        <w:t xml:space="preserve">n g</w:t>
      </w:r>
      <w:r>
        <w:rPr>
          <w:rFonts w:ascii="Times New Roman" w:hAnsi="Times New Roman" w:cs="Times New Roman"/>
          <w:color w:val="auto"/>
        </w:rPr>
        <w:t xml:space="preserve">ố</w:t>
      </w:r>
      <w:r>
        <w:rPr>
          <w:rFonts w:ascii="Times New Roman" w:hAnsi="Times New Roman" w:cs="Times New Roman"/>
          <w:color w:val="auto"/>
        </w:rPr>
        <w:t xml:space="preserve">c ho</w:t>
      </w:r>
      <w:r>
        <w:rPr>
          <w:rFonts w:ascii="Times New Roman" w:hAnsi="Times New Roman" w:cs="Times New Roman"/>
          <w:color w:val="auto"/>
        </w:rPr>
        <w:t xml:space="preserve">ặ</w:t>
      </w:r>
      <w:r>
        <w:rPr>
          <w:rFonts w:ascii="Times New Roman" w:hAnsi="Times New Roman" w:cs="Times New Roman"/>
          <w:color w:val="auto"/>
        </w:rPr>
        <w:t xml:space="preserve">c b</w:t>
      </w:r>
      <w:r>
        <w:rPr>
          <w:rFonts w:ascii="Times New Roman" w:hAnsi="Times New Roman" w:cs="Times New Roman"/>
          <w:color w:val="auto"/>
        </w:rPr>
        <w:t xml:space="preserve">ả</w:t>
      </w:r>
      <w:r>
        <w:rPr>
          <w:rFonts w:ascii="Times New Roman" w:hAnsi="Times New Roman" w:cs="Times New Roman"/>
          <w:color w:val="auto"/>
        </w:rPr>
        <w:t xml:space="preserve">n sao có ch</w:t>
      </w:r>
      <w:r>
        <w:rPr>
          <w:rFonts w:ascii="Times New Roman" w:hAnsi="Times New Roman" w:cs="Times New Roman"/>
          <w:color w:val="auto"/>
        </w:rPr>
        <w:t xml:space="preserve">ứ</w:t>
      </w:r>
      <w:r>
        <w:rPr>
          <w:rFonts w:ascii="Times New Roman" w:hAnsi="Times New Roman" w:cs="Times New Roman"/>
          <w:color w:val="auto"/>
        </w:rPr>
        <w:t xml:space="preserve">ng th</w:t>
      </w:r>
      <w:r>
        <w:rPr>
          <w:rFonts w:ascii="Times New Roman" w:hAnsi="Times New Roman" w:cs="Times New Roman"/>
          <w:color w:val="auto"/>
        </w:rPr>
        <w:t xml:space="preserve">ự</w:t>
      </w:r>
      <w:r>
        <w:rPr>
          <w:rFonts w:ascii="Times New Roman" w:hAnsi="Times New Roman" w:cs="Times New Roman"/>
          <w:color w:val="auto"/>
        </w:rPr>
        <w:t xml:space="preserve">c</w:t>
      </w:r>
      <w:r>
        <w:rPr>
          <w:rFonts w:ascii="Times New Roman" w:hAnsi="Times New Roman" w:cs="Times New Roman"/>
          <w:color w:val="auto"/>
          <w:lang w:val="sv-SE"/>
        </w:rPr>
        <w:t xml:space="preserve"> ho</w:t>
      </w:r>
      <w:r>
        <w:rPr>
          <w:rFonts w:ascii="Times New Roman" w:hAnsi="Times New Roman" w:cs="Times New Roman"/>
          <w:color w:val="auto"/>
          <w:lang w:val="sv-SE"/>
        </w:rPr>
        <w:t xml:space="preserve">ặ</w:t>
      </w:r>
      <w:r>
        <w:rPr>
          <w:rFonts w:ascii="Times New Roman" w:hAnsi="Times New Roman" w:cs="Times New Roman"/>
          <w:color w:val="auto"/>
          <w:lang w:val="sv-SE"/>
        </w:rPr>
        <w:t xml:space="preserve">c b</w:t>
      </w:r>
      <w:r>
        <w:rPr>
          <w:rFonts w:ascii="Times New Roman" w:hAnsi="Times New Roman" w:cs="Times New Roman"/>
          <w:color w:val="auto"/>
          <w:lang w:val="sv-SE"/>
        </w:rPr>
        <w:t xml:space="preserve">ả</w:t>
      </w:r>
      <w:r>
        <w:rPr>
          <w:rFonts w:ascii="Times New Roman" w:hAnsi="Times New Roman" w:cs="Times New Roman"/>
          <w:color w:val="auto"/>
          <w:lang w:val="sv-SE"/>
        </w:rPr>
        <w:t xml:space="preserve">n sao y theo quy đ</w:t>
      </w:r>
      <w:r>
        <w:rPr>
          <w:rFonts w:ascii="Times New Roman" w:hAnsi="Times New Roman" w:cs="Times New Roman"/>
          <w:color w:val="auto"/>
          <w:lang w:val="sv-SE"/>
        </w:rPr>
        <w:t xml:space="preserve">ị</w:t>
      </w:r>
      <w:r>
        <w:rPr>
          <w:rFonts w:ascii="Times New Roman" w:hAnsi="Times New Roman" w:cs="Times New Roman"/>
          <w:color w:val="auto"/>
          <w:lang w:val="sv-SE"/>
        </w:rPr>
        <w:t xml:space="preserve">nh hi</w:t>
      </w:r>
      <w:r>
        <w:rPr>
          <w:rFonts w:ascii="Times New Roman" w:hAnsi="Times New Roman" w:cs="Times New Roman"/>
          <w:color w:val="auto"/>
          <w:lang w:val="sv-SE"/>
        </w:rPr>
        <w:t xml:space="preserve">ệ</w:t>
      </w:r>
      <w:r>
        <w:rPr>
          <w:rFonts w:ascii="Times New Roman" w:hAnsi="Times New Roman" w:cs="Times New Roman"/>
          <w:color w:val="auto"/>
          <w:lang w:val="sv-SE"/>
        </w:rPr>
        <w:t xml:space="preserve">n hành</w:t>
      </w:r>
      <w:r>
        <w:rPr>
          <w:rFonts w:ascii="Times New Roman" w:hAnsi="Times New Roman" w:cs="Times New Roman"/>
          <w:color w:val="auto"/>
        </w:rPr>
        <w:t xml:space="preserve">.</w:t>
      </w:r>
      <w:r>
        <w:rPr>
          <w:rFonts w:ascii="Times New Roman" w:hAnsi="Times New Roman" w:cs="Times New Roman"/>
          <w:color w:val="auto"/>
          <w:lang w:val="sv-SE"/>
        </w:rPr>
        <w:t xml:space="preserve"> </w:t>
      </w:r>
      <w:r>
        <w:rPr>
          <w:rFonts w:ascii="Times New Roman" w:hAnsi="Times New Roman" w:cs="Times New Roman"/>
          <w:color w:val="auto"/>
        </w:rPr>
      </w:r>
      <w:r>
        <w:rPr>
          <w:rFonts w:ascii="Times New Roman" w:hAnsi="Times New Roman" w:cs="Times New Roman"/>
          <w:color w:val="auto"/>
        </w:rPr>
      </w:r>
    </w:p>
    <w:p>
      <w:pPr>
        <w:pBdr/>
        <w:spacing w:after="119" w:afterAutospacing="0" w:before="119" w:beforeAutospacing="0" w:line="252" w:lineRule="auto"/>
        <w:ind w:firstLine="709"/>
        <w:jc w:val="both"/>
        <w:rPr>
          <w:lang w:val="vi-VN"/>
        </w:rPr>
      </w:pPr>
      <w:r>
        <w:rPr>
          <w:lang w:val="vi-VN"/>
        </w:rPr>
        <w:t xml:space="preserve">-</w:t>
      </w:r>
      <w:r>
        <w:t xml:space="preserve"> Dự toán thực hiện nhiệm vụ khoa học và công nghệ thực hiện theo quy định tại Thông tư 02/2023/TT-BKHCN ngày 08/5/2023 của Bộ</w:t>
      </w:r>
      <w:r>
        <w:t xml:space="preserve"> Khoa học và Công nghệ hướng dẫn một số nội dung chuyên môn phục vụ công tác xây dựng dự toán thực hiện nhiệm vụ khoa học và công nghệ có sử dụng ngân sách nhà nước và </w:t>
      </w:r>
      <w:r>
        <w:rPr>
          <w:bCs/>
          <w:color w:val="000000"/>
        </w:rPr>
        <w:t xml:space="preserve">Nghị quyết số 28/2023/NQ-HĐND ngày 01/12/2023 của Hội đồng nhân dân tỉnh quy định định m</w:t>
      </w:r>
      <w:r>
        <w:rPr>
          <w:bCs/>
          <w:color w:val="000000"/>
        </w:rPr>
        <w:t xml:space="preserve">ức xây dựng dự toán ngân sách nhà nước thực hiện nhiệm vụ khoa học và công nghệ trên địa bàn tỉnh Long An</w:t>
      </w:r>
      <w:r>
        <w:rPr>
          <w:lang w:val="vi-VN"/>
        </w:rPr>
        <w:t xml:space="preserve">. </w:t>
      </w:r>
      <w:r>
        <w:rPr>
          <w:lang w:val="vi-VN"/>
        </w:rPr>
      </w:r>
      <w:r>
        <w:rPr>
          <w:lang w:val="vi-VN"/>
        </w:rPr>
      </w:r>
    </w:p>
    <w:p>
      <w:pPr>
        <w:pBdr/>
        <w:spacing w:after="119" w:afterAutospacing="0" w:before="119" w:beforeAutospacing="0" w:line="252" w:lineRule="auto"/>
        <w:ind w:firstLine="720"/>
        <w:jc w:val="both"/>
        <w:rPr/>
      </w:pPr>
      <w:r>
        <w:rPr>
          <w:color w:val="000000"/>
        </w:rPr>
        <w:t xml:space="preserve">Trong khi chưa hết hạn nộp hồ sơ, tổ chức và cá nhân đăng ký tuyển chọn có quyền rút hồ sơ để thay hồ sơ mới, bổ sung hoặc sửa đổi hồ sơ đã gửi. </w:t>
      </w:r>
      <w:r/>
    </w:p>
    <w:p>
      <w:pPr>
        <w:pBdr/>
        <w:spacing w:after="119" w:afterAutospacing="0" w:before="119" w:beforeAutospacing="0" w:line="252" w:lineRule="auto"/>
        <w:ind w:firstLine="720"/>
        <w:jc w:val="both"/>
        <w:rPr/>
      </w:pPr>
      <w:r>
        <w:t xml:space="preserve">Để</w:t>
      </w:r>
      <w:r>
        <w:t xml:space="preserve"> biết thêm thông tin, tổ chức, cá nhân vui lòng liên hệ Phòng Khoa học – Sở Khoa học và Công nghệ tỉnh Tây Ninh (Bà</w:t>
      </w:r>
      <w:r>
        <w:t xml:space="preserve"> Nguyễn Thị Kim Quyên</w:t>
      </w:r>
      <w:r>
        <w:t xml:space="preserve">– Chuyên viên Phòng Khoa học, số điện thoại: 08</w:t>
      </w:r>
      <w:r>
        <w:t xml:space="preserve">56570656</w:t>
      </w:r>
      <w:r>
        <w:t xml:space="preserve"> (trong giờ hành chính)).</w:t>
      </w:r>
      <w:r/>
    </w:p>
    <w:p>
      <w:pPr>
        <w:pBdr/>
        <w:spacing w:after="119" w:afterAutospacing="0" w:before="119" w:beforeAutospacing="0" w:line="252" w:lineRule="auto"/>
        <w:ind w:firstLine="720"/>
        <w:jc w:val="both"/>
        <w:rPr>
          <w:highlight w:val="none"/>
          <w:lang w:val="vi-VN"/>
        </w:rPr>
      </w:pPr>
      <w:r>
        <w:rPr>
          <w:color w:val="000000"/>
        </w:rPr>
        <w:t xml:space="preserve">Trân trọng thông báo và kính mời tham gia</w:t>
      </w:r>
      <w:r>
        <w:t xml:space="preserve">./</w:t>
      </w:r>
      <w:r>
        <w:rPr>
          <w:lang w:val="vi-VN"/>
        </w:rPr>
        <w:t xml:space="preserve">.</w:t>
      </w:r>
      <w:r>
        <w:rPr>
          <w:lang w:val="vi-VN"/>
        </w:rPr>
        <w:t xml:space="preserve"> </w:t>
      </w:r>
      <w:r>
        <w:rPr>
          <w:lang w:val="vi-VN"/>
        </w:rPr>
      </w:r>
      <w:r>
        <w:rPr>
          <w:lang w:val="vi-VN"/>
        </w:rPr>
      </w:r>
    </w:p>
    <w:p>
      <w:pPr>
        <w:pBdr/>
        <w:spacing w:after="119" w:afterAutospacing="0" w:before="119" w:beforeAutospacing="0" w:line="252" w:lineRule="auto"/>
        <w:ind w:firstLine="720"/>
        <w:jc w:val="both"/>
        <w:rPr>
          <w:lang w:val="vi-VN"/>
        </w:rPr>
      </w:pPr>
      <w:r>
        <w:rPr>
          <w:highlight w:val="none"/>
          <w:lang w:val="vi-VN"/>
        </w:rPr>
      </w:r>
      <w:r>
        <w:rPr>
          <w:highlight w:val="none"/>
          <w:lang w:val="vi-VN"/>
        </w:rPr>
      </w:r>
    </w:p>
    <w:tbl>
      <w:tblPr>
        <w:tblW w:w="8979" w:type="dxa"/>
        <w:tblBorders/>
        <w:tblLayout w:type="fixed"/>
        <w:tblLook w:val="0000" w:firstRow="0" w:lastRow="0" w:firstColumn="0" w:lastColumn="0" w:noHBand="0" w:noVBand="0"/>
      </w:tblPr>
      <w:tblGrid>
        <w:gridCol w:w="4960"/>
        <w:gridCol w:w="4019"/>
      </w:tblGrid>
      <w:tr>
        <w:trPr>
          <w:trHeight w:val="0"/>
        </w:trPr>
        <w:tc>
          <w:tcPr>
            <w:tcBorders/>
            <w:tcW w:w="4960" w:type="dxa"/>
            <w:textDirection w:val="lrTb"/>
            <w:noWrap w:val="false"/>
          </w:tcPr>
          <w:p>
            <w:pPr>
              <w:pBdr/>
              <w:spacing w:before="120"/>
              <w:ind w:firstLine="314" w:left="-217"/>
              <w:jc w:val="both"/>
              <w:rPr>
                <w:sz w:val="24"/>
                <w:szCs w:val="24"/>
              </w:rPr>
            </w:pPr>
            <w:r>
              <w:rPr>
                <w:b/>
                <w:i/>
                <w:sz w:val="24"/>
                <w:szCs w:val="24"/>
              </w:rPr>
              <w:t xml:space="preserve">Nơi nhận</w:t>
            </w:r>
            <w:r>
              <w:rPr>
                <w:b/>
                <w:sz w:val="24"/>
                <w:szCs w:val="24"/>
              </w:rPr>
              <w:t xml:space="preserve">:</w:t>
            </w:r>
            <w:r>
              <w:rPr>
                <w:sz w:val="24"/>
                <w:szCs w:val="24"/>
              </w:rPr>
            </w:r>
            <w:r>
              <w:rPr>
                <w:sz w:val="24"/>
                <w:szCs w:val="24"/>
              </w:rPr>
            </w:r>
          </w:p>
          <w:p>
            <w:pPr>
              <w:pBdr/>
              <w:spacing w:line="45" w:lineRule="atLeast"/>
              <w:ind/>
              <w:jc w:val="both"/>
              <w:rPr>
                <w:sz w:val="22"/>
                <w:szCs w:val="22"/>
              </w:rPr>
            </w:pPr>
            <w:r>
              <w:rPr>
                <w:sz w:val="22"/>
                <w:szCs w:val="22"/>
                <w:lang w:val="vi-VN"/>
              </w:rPr>
              <w:t xml:space="preserve">- Các sở, ban, ngành tỉnh</w:t>
            </w:r>
            <w:r>
              <w:rPr>
                <w:sz w:val="22"/>
                <w:szCs w:val="22"/>
              </w:rPr>
              <w:t xml:space="preserve">;</w:t>
            </w:r>
            <w:r>
              <w:rPr>
                <w:sz w:val="22"/>
                <w:szCs w:val="22"/>
              </w:rPr>
            </w:r>
            <w:r>
              <w:rPr>
                <w:sz w:val="22"/>
                <w:szCs w:val="22"/>
              </w:rPr>
            </w:r>
          </w:p>
          <w:p>
            <w:pPr>
              <w:pBdr/>
              <w:spacing w:line="45" w:lineRule="atLeast"/>
              <w:ind/>
              <w:jc w:val="both"/>
              <w:rPr>
                <w:sz w:val="22"/>
                <w:szCs w:val="22"/>
              </w:rPr>
            </w:pPr>
            <w:r>
              <w:rPr>
                <w:sz w:val="22"/>
                <w:szCs w:val="22"/>
              </w:rPr>
              <w:t xml:space="preserve">- UBND các xã, phường;</w:t>
            </w:r>
            <w:r>
              <w:rPr>
                <w:sz w:val="22"/>
                <w:szCs w:val="22"/>
              </w:rPr>
            </w:r>
            <w:r>
              <w:rPr>
                <w:sz w:val="22"/>
                <w:szCs w:val="22"/>
              </w:rPr>
            </w:r>
          </w:p>
          <w:p>
            <w:pPr>
              <w:pBdr/>
              <w:spacing w:line="45" w:lineRule="atLeast"/>
              <w:ind/>
              <w:jc w:val="both"/>
              <w:rPr>
                <w:sz w:val="22"/>
                <w:szCs w:val="22"/>
              </w:rPr>
            </w:pPr>
            <w:r>
              <w:rPr>
                <w:sz w:val="22"/>
                <w:szCs w:val="22"/>
                <w:lang w:val="vi-VN"/>
              </w:rPr>
              <w:t xml:space="preserve">- Các Viện, Trường trong và ngoài tỉnh</w:t>
            </w:r>
            <w:r>
              <w:rPr>
                <w:sz w:val="22"/>
                <w:szCs w:val="22"/>
              </w:rPr>
              <w:t xml:space="preserve">;</w:t>
            </w:r>
            <w:r>
              <w:rPr>
                <w:sz w:val="22"/>
                <w:szCs w:val="22"/>
              </w:rPr>
            </w:r>
            <w:r>
              <w:rPr>
                <w:sz w:val="22"/>
                <w:szCs w:val="22"/>
              </w:rPr>
            </w:r>
          </w:p>
          <w:p>
            <w:pPr>
              <w:pBdr/>
              <w:spacing w:line="45" w:lineRule="atLeast"/>
              <w:ind/>
              <w:jc w:val="both"/>
              <w:rPr>
                <w:sz w:val="22"/>
                <w:szCs w:val="22"/>
              </w:rPr>
            </w:pPr>
            <w:r>
              <w:rPr>
                <w:sz w:val="22"/>
                <w:szCs w:val="22"/>
              </w:rPr>
              <w:t xml:space="preserve">- Các DN KH&amp;CN và TC KH&amp;CN;</w:t>
            </w:r>
            <w:r>
              <w:rPr>
                <w:sz w:val="22"/>
                <w:szCs w:val="22"/>
              </w:rPr>
            </w:r>
            <w:r>
              <w:rPr>
                <w:sz w:val="22"/>
                <w:szCs w:val="22"/>
              </w:rPr>
            </w:r>
          </w:p>
          <w:p>
            <w:pPr>
              <w:pBdr/>
              <w:spacing w:line="45" w:lineRule="atLeast"/>
              <w:ind/>
              <w:jc w:val="both"/>
              <w:rPr>
                <w:sz w:val="22"/>
                <w:szCs w:val="22"/>
              </w:rPr>
            </w:pPr>
            <w:r>
              <w:rPr>
                <w:sz w:val="22"/>
                <w:szCs w:val="22"/>
              </w:rPr>
              <w:t xml:space="preserve">- Các tổ chức, doanh nghiệp, cá nhân có liên quan;</w:t>
            </w:r>
            <w:r>
              <w:rPr>
                <w:sz w:val="22"/>
                <w:szCs w:val="22"/>
              </w:rPr>
            </w:r>
            <w:r>
              <w:rPr>
                <w:sz w:val="22"/>
                <w:szCs w:val="22"/>
              </w:rPr>
            </w:r>
          </w:p>
          <w:p>
            <w:pPr>
              <w:pBdr/>
              <w:spacing w:line="45" w:lineRule="atLeast"/>
              <w:ind/>
              <w:jc w:val="both"/>
              <w:rPr/>
            </w:pPr>
            <w:r>
              <w:rPr>
                <w:sz w:val="22"/>
                <w:szCs w:val="22"/>
              </w:rPr>
              <w:t xml:space="preserve">- GĐ, các PGĐ sở;</w:t>
            </w:r>
            <w:r/>
          </w:p>
          <w:p>
            <w:pPr>
              <w:pBdr/>
              <w:spacing w:line="45" w:lineRule="atLeast"/>
              <w:ind/>
              <w:jc w:val="both"/>
              <w:rPr>
                <w:sz w:val="22"/>
                <w:szCs w:val="22"/>
              </w:rPr>
            </w:pPr>
            <w:r>
              <w:rPr>
                <w:sz w:val="22"/>
                <w:szCs w:val="22"/>
              </w:rPr>
              <w:t xml:space="preserve">- Các phòng, đơn vị thuộc sở;</w:t>
            </w:r>
            <w:r>
              <w:rPr>
                <w:sz w:val="22"/>
                <w:szCs w:val="22"/>
              </w:rPr>
            </w:r>
            <w:r>
              <w:rPr>
                <w:sz w:val="22"/>
                <w:szCs w:val="22"/>
              </w:rPr>
            </w:r>
          </w:p>
          <w:p>
            <w:pPr>
              <w:pBdr/>
              <w:spacing w:line="45" w:lineRule="atLeast"/>
              <w:ind/>
              <w:jc w:val="both"/>
              <w:rPr>
                <w:sz w:val="22"/>
                <w:szCs w:val="22"/>
                <w:lang w:val="vi-VN"/>
              </w:rPr>
            </w:pPr>
            <w:r>
              <w:rPr>
                <w:sz w:val="22"/>
                <w:szCs w:val="22"/>
              </w:rPr>
              <w:t xml:space="preserve">- Lưu: VT, PKH. </w:t>
            </w:r>
            <w:r>
              <w:rPr>
                <w:sz w:val="22"/>
                <w:szCs w:val="22"/>
              </w:rPr>
              <w:t xml:space="preserve">Quyên.</w:t>
            </w:r>
            <w:r>
              <w:rPr>
                <w:sz w:val="22"/>
                <w:szCs w:val="22"/>
                <w:lang w:val="vi-VN"/>
              </w:rPr>
            </w:r>
            <w:r>
              <w:rPr>
                <w:sz w:val="22"/>
                <w:szCs w:val="22"/>
                <w:lang w:val="vi-VN"/>
              </w:rPr>
            </w:r>
          </w:p>
        </w:tc>
        <w:tc>
          <w:tcPr>
            <w:tcBorders/>
            <w:tcW w:w="4019" w:type="dxa"/>
            <w:textDirection w:val="lrTb"/>
            <w:noWrap w:val="false"/>
          </w:tcPr>
          <w:p>
            <w:pPr>
              <w:pBdr/>
              <w:spacing/>
              <w:ind/>
              <w:jc w:val="center"/>
              <w:rPr>
                <w:b/>
              </w:rPr>
            </w:pPr>
            <w:r>
              <w:rPr>
                <w:b/>
              </w:rPr>
              <w:t xml:space="preserve">GIÁM ĐỐC </w:t>
            </w:r>
            <w:r>
              <w:rPr>
                <w:b/>
              </w:rPr>
            </w:r>
            <w:r>
              <w:rPr>
                <w:b/>
              </w:rPr>
            </w:r>
          </w:p>
          <w:p>
            <w:pPr>
              <w:pBdr/>
              <w:spacing/>
              <w:ind/>
              <w:jc w:val="center"/>
              <w:rPr>
                <w:b/>
              </w:rPr>
            </w:pPr>
            <w:r>
              <w:rPr>
                <w:b/>
              </w:rPr>
            </w:r>
            <w:r>
              <w:rPr>
                <w:b/>
              </w:rPr>
            </w:r>
            <w:r>
              <w:rPr>
                <w:b/>
              </w:rPr>
            </w:r>
          </w:p>
          <w:p>
            <w:pPr>
              <w:pBdr/>
              <w:spacing/>
              <w:ind/>
              <w:jc w:val="center"/>
              <w:rPr>
                <w:b/>
              </w:rPr>
            </w:pPr>
            <w:r>
              <w:rPr>
                <w:b/>
              </w:rPr>
            </w:r>
            <w:r>
              <w:rPr>
                <w:b/>
              </w:rPr>
            </w:r>
            <w:r>
              <w:rPr>
                <w:b/>
              </w:rPr>
            </w:r>
          </w:p>
          <w:p>
            <w:pPr>
              <w:pBdr/>
              <w:spacing/>
              <w:ind/>
              <w:rPr>
                <w:b/>
              </w:rPr>
            </w:pPr>
            <w:r>
              <w:rPr>
                <w:b/>
              </w:rPr>
            </w:r>
            <w:r>
              <w:rPr>
                <w:b/>
              </w:rPr>
            </w:r>
            <w:r>
              <w:rPr>
                <w:b/>
              </w:rPr>
            </w:r>
          </w:p>
          <w:p>
            <w:pPr>
              <w:pBdr/>
              <w:spacing/>
              <w:ind/>
              <w:jc w:val="left"/>
              <w:rPr>
                <w:b/>
                <w:bCs/>
              </w:rPr>
            </w:pPr>
            <w:r/>
            <w:bookmarkStart w:id="7" w:name="_GoBack"/>
            <w:r/>
            <w:bookmarkEnd w:id="7"/>
            <w:r>
              <w:rPr>
                <w:b/>
                <w:bCs/>
              </w:rPr>
            </w:r>
            <w:r>
              <w:rPr>
                <w:b/>
                <w:bCs/>
              </w:rPr>
            </w:r>
          </w:p>
          <w:p>
            <w:pPr>
              <w:pBdr/>
              <w:spacing/>
              <w:ind/>
              <w:jc w:val="center"/>
              <w:rPr>
                <w:b/>
                <w:bCs/>
              </w:rPr>
            </w:pPr>
            <w:r>
              <w:rPr>
                <w:b/>
                <w:bCs/>
              </w:rPr>
            </w:r>
            <w:r>
              <w:rPr>
                <w:b/>
                <w:bCs/>
              </w:rPr>
            </w:r>
            <w:r>
              <w:rPr>
                <w:b/>
                <w:bCs/>
              </w:rPr>
            </w:r>
          </w:p>
          <w:p>
            <w:pPr>
              <w:pBdr/>
              <w:spacing/>
              <w:ind/>
              <w:jc w:val="center"/>
              <w:rPr>
                <w:b/>
              </w:rPr>
            </w:pPr>
            <w:r>
              <w:rPr>
                <w:b/>
              </w:rPr>
              <w:t xml:space="preserve">Huỳnh Thị Hồng Nhung</w:t>
            </w:r>
            <w:r>
              <w:rPr>
                <w:b/>
              </w:rPr>
            </w:r>
            <w:r>
              <w:rPr>
                <w:b/>
              </w:rPr>
            </w:r>
          </w:p>
        </w:tc>
      </w:tr>
    </w:tbl>
    <w:p>
      <w:pPr>
        <w:pBdr/>
        <w:spacing/>
        <w:ind/>
        <w:rPr/>
      </w:pPr>
      <w:r/>
      <w:r/>
    </w:p>
    <w:sectPr>
      <w:headerReference w:type="default" r:id="rId9"/>
      <w:footnotePr/>
      <w:endnotePr/>
      <w:type w:val="nextPage"/>
      <w:pgSz w:h="16840" w:orient="portrait" w:w="11907"/>
      <w:pgMar w:top="1134" w:right="1134" w:bottom="1134" w:left="1701" w:header="720" w:footer="720" w:gutter="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I-Times">
    <w:panose1 w:val="05040102010807070707"/>
  </w:font>
  <w:font w:name="Arial">
    <w:panose1 w:val="020B0604020202020204"/>
  </w:font>
  <w:font w:name="Times New Roman">
    <w:panose1 w:val="020206030504050203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49"/>
      <w:pBdr/>
      <w:spacing/>
      <w:ind/>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rPr>
      <w:t xml:space="preserve">3</w:t>
    </w:r>
    <w:r>
      <w:rPr>
        <w:sz w:val="28"/>
        <w:szCs w:val="28"/>
      </w:rPr>
      <w:fldChar w:fldCharType="end"/>
    </w:r>
    <w:r>
      <w:rPr>
        <w:sz w:val="28"/>
        <w:szCs w:val="28"/>
      </w:rPr>
    </w:r>
    <w:r>
      <w:rPr>
        <w:sz w:val="28"/>
        <w:szCs w:val="28"/>
      </w:rPr>
    </w:r>
  </w:p>
  <w:p>
    <w:pPr>
      <w:pStyle w:val="949"/>
      <w:pBdr/>
      <w:spacing/>
      <w:ind/>
      <w:rPr>
        <w:sz w:val="28"/>
        <w:szCs w:val="28"/>
      </w:rPr>
    </w:pPr>
    <w:r>
      <w:rPr>
        <w:sz w:val="28"/>
        <w:szCs w:val="28"/>
      </w:rPr>
    </w:r>
    <w:r>
      <w:rPr>
        <w:sz w:val="28"/>
        <w:szCs w:val="28"/>
      </w:rPr>
    </w:r>
    <w:r>
      <w:rPr>
        <w:sz w:val="28"/>
        <w:szCs w:val="28"/>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360" w:left="1080"/>
      </w:pPr>
      <w:rPr>
        <w:rFonts w:hint="default"/>
      </w:rPr>
      <w:start w:val="1"/>
      <w:suff w:val="tab"/>
    </w:lvl>
    <w:lvl w:ilvl="1">
      <w:isLgl w:val="false"/>
      <w:lvlJc w:val="left"/>
      <w:lvlText w:val="%2."/>
      <w:numFmt w:val="lowerLetter"/>
      <w:pPr>
        <w:pBdr/>
        <w:spacing/>
        <w:ind w:hanging="360" w:left="1800"/>
      </w:pPr>
      <w:rPr/>
      <w:start w:val="1"/>
      <w:suff w:val="tab"/>
    </w:lvl>
    <w:lvl w:ilvl="2">
      <w:isLgl w:val="false"/>
      <w:lvlJc w:val="right"/>
      <w:lvlText w:val="%3."/>
      <w:numFmt w:val="lowerRoman"/>
      <w:pPr>
        <w:pBdr/>
        <w:spacing/>
        <w:ind w:hanging="180" w:left="2520"/>
      </w:pPr>
      <w:rPr/>
      <w:start w:val="1"/>
      <w:suff w:val="tab"/>
    </w:lvl>
    <w:lvl w:ilvl="3">
      <w:isLgl w:val="false"/>
      <w:lvlJc w:val="left"/>
      <w:lvlText w:val="%4."/>
      <w:numFmt w:val="decimal"/>
      <w:pPr>
        <w:pBdr/>
        <w:spacing/>
        <w:ind w:hanging="360" w:left="3240"/>
      </w:pPr>
      <w:rPr/>
      <w:start w:val="1"/>
      <w:suff w:val="tab"/>
    </w:lvl>
    <w:lvl w:ilvl="4">
      <w:isLgl w:val="false"/>
      <w:lvlJc w:val="left"/>
      <w:lvlText w:val="%5."/>
      <w:numFmt w:val="lowerLetter"/>
      <w:pPr>
        <w:pBdr/>
        <w:spacing/>
        <w:ind w:hanging="360" w:left="3960"/>
      </w:pPr>
      <w:rPr/>
      <w:start w:val="1"/>
      <w:suff w:val="tab"/>
    </w:lvl>
    <w:lvl w:ilvl="5">
      <w:isLgl w:val="false"/>
      <w:lvlJc w:val="right"/>
      <w:lvlText w:val="%6."/>
      <w:numFmt w:val="lowerRoman"/>
      <w:pPr>
        <w:pBdr/>
        <w:spacing/>
        <w:ind w:hanging="180" w:left="4680"/>
      </w:pPr>
      <w:rPr/>
      <w:start w:val="1"/>
      <w:suff w:val="tab"/>
    </w:lvl>
    <w:lvl w:ilvl="6">
      <w:isLgl w:val="false"/>
      <w:lvlJc w:val="left"/>
      <w:lvlText w:val="%7."/>
      <w:numFmt w:val="decimal"/>
      <w:pPr>
        <w:pBdr/>
        <w:spacing/>
        <w:ind w:hanging="360" w:left="5400"/>
      </w:pPr>
      <w:rPr/>
      <w:start w:val="1"/>
      <w:suff w:val="tab"/>
    </w:lvl>
    <w:lvl w:ilvl="7">
      <w:isLgl w:val="false"/>
      <w:lvlJc w:val="left"/>
      <w:lvlText w:val="%8."/>
      <w:numFmt w:val="lowerLetter"/>
      <w:pPr>
        <w:pBdr/>
        <w:spacing/>
        <w:ind w:hanging="360" w:left="6120"/>
      </w:pPr>
      <w:rPr/>
      <w:start w:val="1"/>
      <w:suff w:val="tab"/>
    </w:lvl>
    <w:lvl w:ilvl="8">
      <w:isLgl w:val="false"/>
      <w:lvlJc w:val="right"/>
      <w:lvlText w:val="%9."/>
      <w:numFmt w:val="lowerRoman"/>
      <w:pPr>
        <w:pBdr/>
        <w:spacing/>
        <w:ind w:hanging="180" w:left="6840"/>
      </w:pPr>
      <w:rPr/>
      <w:start w:val="1"/>
      <w:suff w:val="tab"/>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4"/>
        <w:szCs w:val="22"/>
        <w:lang w:val="en-US" w:eastAsia="en-US" w:bidi="ar-SA"/>
        <w14:ligatures w14:val="standardContextual"/>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21">
    <w:name w:val="Table Grid Light"/>
    <w:basedOn w:val="815"/>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1 Light - Accent 1"/>
    <w:basedOn w:val="81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1 Light - Accent 2"/>
    <w:basedOn w:val="81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 Accent 3"/>
    <w:basedOn w:val="81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1 Light - Accent 4"/>
    <w:basedOn w:val="81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1 Light - Accent 5"/>
    <w:basedOn w:val="81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1 Light - Accent 6"/>
    <w:basedOn w:val="81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2 - Accent 1"/>
    <w:basedOn w:val="81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2 - Accent 2"/>
    <w:basedOn w:val="81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2 - Accent 3"/>
    <w:basedOn w:val="81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 Accent 4"/>
    <w:basedOn w:val="81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2 - Accent 5"/>
    <w:basedOn w:val="81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2 - Accent 6"/>
    <w:basedOn w:val="81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3 - Accent 1"/>
    <w:basedOn w:val="81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3 - Accent 2"/>
    <w:basedOn w:val="81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3 - Accent 3"/>
    <w:basedOn w:val="81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3 - Accent 4"/>
    <w:basedOn w:val="81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 Accent 5"/>
    <w:basedOn w:val="81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3 - Accent 6"/>
    <w:basedOn w:val="81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4 - Accent 1"/>
    <w:basedOn w:val="81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4 - Accent 2"/>
    <w:basedOn w:val="81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4 - Accent 3"/>
    <w:basedOn w:val="81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4 - Accent 4"/>
    <w:basedOn w:val="81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4 - Accent 5"/>
    <w:basedOn w:val="81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4 - Accent 6"/>
    <w:basedOn w:val="81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 Accent 2"/>
    <w:basedOn w:val="81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5 Dark - Accent 3"/>
    <w:basedOn w:val="81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5 Dark - Accent 5"/>
    <w:basedOn w:val="81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5 Dark - Accent 6"/>
    <w:basedOn w:val="81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6 Colorful - Accent 1"/>
    <w:basedOn w:val="81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760ab" w:themeColor="accent1" w:themeTint="80" w:themeShade="95"/>
      </w:rPr>
      <w:pPr>
        <w:pBdr/>
        <w:spacing/>
        <w:ind/>
      </w:pPr>
      <w:tblPr>
        <w:tblBorders/>
      </w:tblPr>
      <w:tcPr>
        <w:tcBorders/>
      </w:tcPr>
    </w:tblStylePr>
    <w:tblStylePr w:type="firstRow">
      <w:rPr>
        <w:b/>
        <w:color w:val="3760ab" w:themeColor="accent1" w:themeTint="80" w:themeShade="95"/>
      </w:rPr>
      <w:pPr>
        <w:pBdr/>
        <w:spacing/>
        <w:ind/>
      </w:pPr>
      <w:tblPr>
        <w:tblBorders/>
      </w:tblPr>
      <w:tcPr>
        <w:tcBorders>
          <w:bottom w:val="single" w:color="000000" w:themeColor="accent1" w:themeTint="80" w:sz="12" w:space="0"/>
        </w:tcBorders>
      </w:tcPr>
    </w:tblStylePr>
    <w:tblStylePr w:type="lastCol">
      <w:rPr>
        <w:b/>
        <w:color w:val="3760ab" w:themeColor="accent1" w:themeTint="80" w:themeShade="95"/>
      </w:rPr>
      <w:pPr>
        <w:pBdr/>
        <w:spacing/>
        <w:ind/>
      </w:pPr>
      <w:tblPr>
        <w:tblBorders/>
      </w:tblPr>
      <w:tcPr>
        <w:tcBorders/>
      </w:tcPr>
    </w:tblStylePr>
    <w:tblStylePr w:type="lastRow">
      <w:rPr>
        <w:b/>
        <w:color w:val="3760ab"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1">
    <w:name w:val="Grid Table 6 Colorful - Accent 2"/>
    <w:basedOn w:val="81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2">
    <w:name w:val="Grid Table 6 Colorful - Accent 3"/>
    <w:basedOn w:val="81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3">
    <w:name w:val="Grid Table 6 Colorful - Accent 4"/>
    <w:basedOn w:val="81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4">
    <w:name w:val="Grid Table 6 Colorful - Accent 5"/>
    <w:basedOn w:val="81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5">
    <w:name w:val="Grid Table 6 Colorful - Accent 6"/>
    <w:basedOn w:val="81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6">
    <w:name w:val="Grid Table 7 Colorful - Accent 1"/>
    <w:basedOn w:val="81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760ab"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760ab"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760ab"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760ab"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760ab"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760ab"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7 Colorful - Accent 2"/>
    <w:basedOn w:val="81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7 Colorful - Accent 3"/>
    <w:basedOn w:val="81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7 Colorful - Accent 4"/>
    <w:basedOn w:val="81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7 Colorful - Accent 5"/>
    <w:basedOn w:val="81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7 Colorful - Accent 6"/>
    <w:basedOn w:val="81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1 Light - Accent 1"/>
    <w:basedOn w:val="81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1 Light - Accent 2"/>
    <w:basedOn w:val="81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1 Light - Accent 3"/>
    <w:basedOn w:val="81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1 Light - Accent 4"/>
    <w:basedOn w:val="81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1 Light - Accent 5"/>
    <w:basedOn w:val="81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 Accent 6"/>
    <w:basedOn w:val="81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2 - Accent 1"/>
    <w:basedOn w:val="81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2 - Accent 2"/>
    <w:basedOn w:val="81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2 - Accent 3"/>
    <w:basedOn w:val="81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2 - Accent 4"/>
    <w:basedOn w:val="81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2 - Accent 5"/>
    <w:basedOn w:val="81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2 - Accent 6"/>
    <w:basedOn w:val="81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3 - Accent 1"/>
    <w:basedOn w:val="81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3 - Accent 2"/>
    <w:basedOn w:val="81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3 - Accent 3"/>
    <w:basedOn w:val="81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3 - Accent 4"/>
    <w:basedOn w:val="81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3 - Accent 5"/>
    <w:basedOn w:val="81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3 - Accent 6"/>
    <w:basedOn w:val="81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4 - Accent 1"/>
    <w:basedOn w:val="81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4 - Accent 2"/>
    <w:basedOn w:val="81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4 - Accent 3"/>
    <w:basedOn w:val="81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4 - Accent 4"/>
    <w:basedOn w:val="81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4 - Accent 5"/>
    <w:basedOn w:val="81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4 - Accent 6"/>
    <w:basedOn w:val="81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5 Dark - Accent 1"/>
    <w:basedOn w:val="81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7">
    <w:name w:val="List Table 5 Dark - Accent 2"/>
    <w:basedOn w:val="81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8">
    <w:name w:val="List Table 5 Dark - Accent 3"/>
    <w:basedOn w:val="81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9">
    <w:name w:val="List Table 5 Dark - Accent 4"/>
    <w:basedOn w:val="81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0">
    <w:name w:val="List Table 5 Dark - Accent 5"/>
    <w:basedOn w:val="81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1">
    <w:name w:val="List Table 5 Dark - Accent 6"/>
    <w:basedOn w:val="81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2">
    <w:name w:val="List Table 6 Colorful - Accent 1"/>
    <w:basedOn w:val="81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6 Colorful - Accent 2"/>
    <w:basedOn w:val="81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6 Colorful - Accent 3"/>
    <w:basedOn w:val="81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6 Colorful - Accent 4"/>
    <w:basedOn w:val="81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6 Colorful - Accent 5"/>
    <w:basedOn w:val="81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d74b4" w:themeColor="accent5" w:themeTint="9A" w:themeShade="95"/>
      </w:rPr>
      <w:pPr>
        <w:pBdr/>
        <w:spacing/>
        <w:ind/>
      </w:pPr>
      <w:tblPr>
        <w:tblBorders/>
      </w:tblPr>
      <w:tcPr>
        <w:tcBorders/>
      </w:tcPr>
    </w:tblStylePr>
    <w:tblStylePr w:type="firstRow">
      <w:rPr>
        <w:b/>
        <w:color w:val="2d74b4" w:themeColor="accent5" w:themeTint="9A" w:themeShade="95"/>
      </w:rPr>
      <w:pPr>
        <w:pBdr/>
        <w:spacing/>
        <w:ind/>
      </w:pPr>
      <w:tblPr>
        <w:tblBorders/>
      </w:tblPr>
      <w:tcPr>
        <w:tcBorders>
          <w:bottom w:val="single" w:color="000000" w:themeColor="accent5" w:themeTint="9A" w:sz="4" w:space="0"/>
        </w:tcBorders>
      </w:tcPr>
    </w:tblStylePr>
    <w:tblStylePr w:type="lastCol">
      <w:rPr>
        <w:b/>
        <w:color w:val="2d74b4" w:themeColor="accent5" w:themeTint="9A" w:themeShade="95"/>
      </w:rPr>
      <w:pPr>
        <w:pBdr/>
        <w:spacing/>
        <w:ind/>
      </w:pPr>
      <w:tblPr>
        <w:tblBorders/>
      </w:tblPr>
      <w:tcPr>
        <w:tcBorders/>
      </w:tcPr>
    </w:tblStylePr>
    <w:tblStylePr w:type="lastRow">
      <w:rPr>
        <w:b/>
        <w:color w:val="2d74b4"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6 Colorful - Accent 6"/>
    <w:basedOn w:val="81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7 Colorful - Accent 1"/>
    <w:basedOn w:val="81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799">
    <w:name w:val="List Table 7 Colorful - Accent 2"/>
    <w:basedOn w:val="81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800">
    <w:name w:val="List Table 7 Colorful - Accent 3"/>
    <w:basedOn w:val="81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801">
    <w:name w:val="List Table 7 Colorful - Accent 4"/>
    <w:basedOn w:val="81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02">
    <w:name w:val="List Table 7 Colorful - Accent 5"/>
    <w:basedOn w:val="81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d74b4"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d74b4"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d74b4"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d74b4"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d74b4"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d74b4"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d74b4" w:themeColor="accent5" w:themeTint="9A" w:themeShade="95"/>
        <w:sz w:val="22"/>
      </w:rPr>
      <w:pPr>
        <w:pBdr/>
        <w:spacing/>
        <w:ind/>
      </w:pPr>
      <w:tblPr>
        <w:tblBorders/>
      </w:tblPr>
      <w:tcPr>
        <w:tcBorders/>
      </w:tcPr>
    </w:tblStylePr>
  </w:style>
  <w:style w:type="table" w:styleId="803">
    <w:name w:val="List Table 7 Colorful - Accent 6"/>
    <w:basedOn w:val="81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804" w:default="1">
    <w:name w:val="Normal"/>
    <w:qFormat/>
    <w:pPr>
      <w:pBdr/>
      <w:spacing w:after="0" w:line="240" w:lineRule="auto"/>
      <w:ind/>
    </w:pPr>
    <w:rPr>
      <w:rFonts w:eastAsia="Times New Roman" w:cs="Times New Roman"/>
      <w:sz w:val="28"/>
      <w:szCs w:val="28"/>
      <w14:ligatures w14:val="none"/>
    </w:rPr>
  </w:style>
  <w:style w:type="paragraph" w:styleId="805">
    <w:name w:val="Heading 1"/>
    <w:basedOn w:val="804"/>
    <w:next w:val="804"/>
    <w:link w:val="972"/>
    <w:uiPriority w:val="9"/>
    <w:qFormat/>
    <w:pPr>
      <w:keepNext w:val="true"/>
      <w:keepLines w:val="true"/>
      <w:pBdr/>
      <w:spacing w:after="80" w:before="360"/>
      <w:ind/>
      <w:outlineLvl w:val="0"/>
    </w:pPr>
    <w:rPr>
      <w:rFonts w:asciiTheme="majorHAnsi" w:hAnsiTheme="majorHAnsi" w:eastAsiaTheme="majorEastAsia" w:cstheme="majorBidi"/>
      <w:color w:val="2f5496" w:themeColor="accent1" w:themeShade="BF"/>
      <w:sz w:val="40"/>
      <w:szCs w:val="40"/>
    </w:rPr>
  </w:style>
  <w:style w:type="paragraph" w:styleId="806">
    <w:name w:val="Heading 2"/>
    <w:basedOn w:val="804"/>
    <w:next w:val="804"/>
    <w:link w:val="973"/>
    <w:unhideWhenUsed/>
    <w:qFormat/>
    <w:pPr>
      <w:keepNext w:val="true"/>
      <w:keepLines w:val="true"/>
      <w:pBdr/>
      <w:spacing w:after="80" w:before="160"/>
      <w:ind/>
      <w:outlineLvl w:val="1"/>
    </w:pPr>
    <w:rPr>
      <w:rFonts w:asciiTheme="majorHAnsi" w:hAnsiTheme="majorHAnsi" w:eastAsiaTheme="majorEastAsia" w:cstheme="majorBidi"/>
      <w:color w:val="2f5496" w:themeColor="accent1" w:themeShade="BF"/>
      <w:sz w:val="32"/>
      <w:szCs w:val="32"/>
    </w:rPr>
  </w:style>
  <w:style w:type="paragraph" w:styleId="807">
    <w:name w:val="Heading 3"/>
    <w:basedOn w:val="804"/>
    <w:next w:val="804"/>
    <w:link w:val="974"/>
    <w:uiPriority w:val="9"/>
    <w:unhideWhenUsed/>
    <w:qFormat/>
    <w:pPr>
      <w:keepNext w:val="true"/>
      <w:keepLines w:val="true"/>
      <w:pBdr/>
      <w:spacing w:after="80" w:before="160"/>
      <w:ind/>
      <w:outlineLvl w:val="2"/>
    </w:pPr>
    <w:rPr>
      <w:rFonts w:asciiTheme="minorHAnsi" w:hAnsiTheme="minorHAnsi" w:eastAsiaTheme="majorEastAsia" w:cstheme="majorBidi"/>
      <w:color w:val="2f5496" w:themeColor="accent1" w:themeShade="BF"/>
    </w:rPr>
  </w:style>
  <w:style w:type="paragraph" w:styleId="808">
    <w:name w:val="Heading 4"/>
    <w:basedOn w:val="804"/>
    <w:next w:val="804"/>
    <w:link w:val="975"/>
    <w:uiPriority w:val="9"/>
    <w:semiHidden/>
    <w:unhideWhenUsed/>
    <w:qFormat/>
    <w:pPr>
      <w:keepNext w:val="true"/>
      <w:keepLines w:val="true"/>
      <w:pBdr/>
      <w:spacing w:after="40" w:before="80"/>
      <w:ind/>
      <w:outlineLvl w:val="3"/>
    </w:pPr>
    <w:rPr>
      <w:rFonts w:asciiTheme="minorHAnsi" w:hAnsiTheme="minorHAnsi" w:eastAsiaTheme="majorEastAsia" w:cstheme="majorBidi"/>
      <w:i/>
      <w:iCs/>
      <w:color w:val="2f5496" w:themeColor="accent1" w:themeShade="BF"/>
    </w:rPr>
  </w:style>
  <w:style w:type="paragraph" w:styleId="809">
    <w:name w:val="Heading 5"/>
    <w:basedOn w:val="804"/>
    <w:next w:val="804"/>
    <w:link w:val="976"/>
    <w:uiPriority w:val="9"/>
    <w:semiHidden/>
    <w:unhideWhenUsed/>
    <w:qFormat/>
    <w:pPr>
      <w:keepNext w:val="true"/>
      <w:keepLines w:val="true"/>
      <w:pBdr/>
      <w:spacing w:after="40" w:before="80"/>
      <w:ind/>
      <w:outlineLvl w:val="4"/>
    </w:pPr>
    <w:rPr>
      <w:rFonts w:asciiTheme="minorHAnsi" w:hAnsiTheme="minorHAnsi" w:eastAsiaTheme="majorEastAsia" w:cstheme="majorBidi"/>
      <w:color w:val="2f5496" w:themeColor="accent1" w:themeShade="BF"/>
    </w:rPr>
  </w:style>
  <w:style w:type="paragraph" w:styleId="810">
    <w:name w:val="Heading 6"/>
    <w:basedOn w:val="804"/>
    <w:next w:val="804"/>
    <w:link w:val="977"/>
    <w:uiPriority w:val="9"/>
    <w:semiHidden/>
    <w:unhideWhenUsed/>
    <w:qFormat/>
    <w:pPr>
      <w:keepNext w:val="true"/>
      <w:keepLines w:val="true"/>
      <w:pBdr/>
      <w:spacing w:before="40"/>
      <w:ind/>
      <w:outlineLvl w:val="5"/>
    </w:pPr>
    <w:rPr>
      <w:rFonts w:asciiTheme="minorHAnsi" w:hAnsiTheme="minorHAnsi" w:eastAsiaTheme="majorEastAsia" w:cstheme="majorBidi"/>
      <w:i/>
      <w:iCs/>
      <w:color w:val="595959" w:themeColor="text1" w:themeTint="A6"/>
    </w:rPr>
  </w:style>
  <w:style w:type="paragraph" w:styleId="811">
    <w:name w:val="Heading 7"/>
    <w:basedOn w:val="804"/>
    <w:next w:val="804"/>
    <w:link w:val="978"/>
    <w:uiPriority w:val="9"/>
    <w:semiHidden/>
    <w:unhideWhenUsed/>
    <w:qFormat/>
    <w:pPr>
      <w:keepNext w:val="true"/>
      <w:keepLines w:val="true"/>
      <w:pBdr/>
      <w:spacing w:before="40"/>
      <w:ind/>
      <w:outlineLvl w:val="6"/>
    </w:pPr>
    <w:rPr>
      <w:rFonts w:asciiTheme="minorHAnsi" w:hAnsiTheme="minorHAnsi" w:eastAsiaTheme="majorEastAsia" w:cstheme="majorBidi"/>
      <w:color w:val="595959" w:themeColor="text1" w:themeTint="A6"/>
    </w:rPr>
  </w:style>
  <w:style w:type="paragraph" w:styleId="812">
    <w:name w:val="Heading 8"/>
    <w:basedOn w:val="804"/>
    <w:next w:val="804"/>
    <w:link w:val="979"/>
    <w:uiPriority w:val="9"/>
    <w:semiHidden/>
    <w:unhideWhenUsed/>
    <w:qFormat/>
    <w:pPr>
      <w:keepNext w:val="true"/>
      <w:keepLines w:val="true"/>
      <w:pBdr/>
      <w:spacing/>
      <w:ind/>
      <w:outlineLvl w:val="7"/>
    </w:pPr>
    <w:rPr>
      <w:rFonts w:asciiTheme="minorHAnsi" w:hAnsiTheme="minorHAnsi" w:eastAsiaTheme="majorEastAsia" w:cstheme="majorBidi"/>
      <w:i/>
      <w:iCs/>
      <w:color w:val="272727" w:themeColor="text1" w:themeTint="D8"/>
    </w:rPr>
  </w:style>
  <w:style w:type="paragraph" w:styleId="813">
    <w:name w:val="Heading 9"/>
    <w:basedOn w:val="804"/>
    <w:next w:val="804"/>
    <w:link w:val="980"/>
    <w:uiPriority w:val="9"/>
    <w:semiHidden/>
    <w:unhideWhenUsed/>
    <w:qFormat/>
    <w:pPr>
      <w:keepNext w:val="true"/>
      <w:keepLines w:val="true"/>
      <w:pBdr/>
      <w:spacing/>
      <w:ind/>
      <w:outlineLvl w:val="8"/>
    </w:pPr>
    <w:rPr>
      <w:rFonts w:asciiTheme="minorHAnsi" w:hAnsiTheme="minorHAnsi" w:eastAsiaTheme="majorEastAsia" w:cstheme="majorBidi"/>
      <w:color w:val="272727" w:themeColor="text1" w:themeTint="D8"/>
    </w:rPr>
  </w:style>
  <w:style w:type="character" w:styleId="814" w:default="1">
    <w:name w:val="Default Paragraph Font"/>
    <w:uiPriority w:val="1"/>
    <w:semiHidden/>
    <w:unhideWhenUsed/>
    <w:pPr>
      <w:pBdr/>
      <w:spacing/>
      <w:ind/>
    </w:pPr>
  </w:style>
  <w:style w:type="table" w:styleId="815"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16" w:default="1">
    <w:name w:val="No List"/>
    <w:uiPriority w:val="99"/>
    <w:semiHidden/>
    <w:unhideWhenUsed/>
    <w:pPr>
      <w:pBdr/>
      <w:spacing/>
      <w:ind/>
    </w:pPr>
  </w:style>
  <w:style w:type="table" w:styleId="817">
    <w:name w:val="Table Grid"/>
    <w:basedOn w:val="815"/>
    <w:uiPriority w:val="5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Grid Table Light"/>
    <w:basedOn w:val="815"/>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Plain Table 1"/>
    <w:basedOn w:val="815"/>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Plain Table 2"/>
    <w:basedOn w:val="815"/>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Plain Table 3"/>
    <w:basedOn w:val="815"/>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Plain Table 4"/>
    <w:basedOn w:val="815"/>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Plain Table 5"/>
    <w:basedOn w:val="815"/>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Grid Table 1 Light"/>
    <w:basedOn w:val="815"/>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Grid Table 1 Light Accent 1"/>
    <w:basedOn w:val="815"/>
    <w:uiPriority w:val="99"/>
    <w:pPr>
      <w:pBdr/>
      <w:spacing w:after="0" w:line="240" w:lineRule="auto"/>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Grid Table 1 Light Accent 2"/>
    <w:basedOn w:val="815"/>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Grid Table 1 Light Accent 3"/>
    <w:basedOn w:val="815"/>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Grid Table 1 Light Accent 4"/>
    <w:basedOn w:val="815"/>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Grid Table 1 Light Accent 5"/>
    <w:basedOn w:val="815"/>
    <w:uiPriority w:val="99"/>
    <w:pPr>
      <w:pBdr/>
      <w:spacing w:after="0" w:line="240" w:lineRule="auto"/>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Grid Table 1 Light Accent 6"/>
    <w:basedOn w:val="815"/>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Grid Table 2"/>
    <w:basedOn w:val="815"/>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Grid Table 2 Accent 1"/>
    <w:basedOn w:val="815"/>
    <w:uiPriority w:val="99"/>
    <w:pPr>
      <w:pBdr/>
      <w:spacing w:after="0" w:line="240" w:lineRule="auto"/>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Grid Table 2 Accent 2"/>
    <w:basedOn w:val="815"/>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Grid Table 2 Accent 3"/>
    <w:basedOn w:val="815"/>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Grid Table 2 Accent 4"/>
    <w:basedOn w:val="815"/>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Grid Table 2 Accent 5"/>
    <w:basedOn w:val="815"/>
    <w:uiPriority w:val="99"/>
    <w:pPr>
      <w:pBdr/>
      <w:spacing w:after="0" w:line="240" w:lineRule="auto"/>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Grid Table 2 Accent 6"/>
    <w:basedOn w:val="815"/>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Grid Table 3"/>
    <w:basedOn w:val="815"/>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Grid Table 3 Accent 1"/>
    <w:basedOn w:val="815"/>
    <w:uiPriority w:val="99"/>
    <w:pPr>
      <w:pBdr/>
      <w:spacing w:after="0" w:line="240" w:lineRule="auto"/>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Grid Table 3 Accent 2"/>
    <w:basedOn w:val="815"/>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Grid Table 3 Accent 3"/>
    <w:basedOn w:val="815"/>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Grid Table 3 Accent 4"/>
    <w:basedOn w:val="815"/>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Grid Table 3 Accent 5"/>
    <w:basedOn w:val="815"/>
    <w:uiPriority w:val="99"/>
    <w:pPr>
      <w:pBdr/>
      <w:spacing w:after="0" w:line="240" w:lineRule="auto"/>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Grid Table 3 Accent 6"/>
    <w:basedOn w:val="815"/>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Grid Table 4"/>
    <w:basedOn w:val="815"/>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Grid Table 4 Accent 1"/>
    <w:basedOn w:val="815"/>
    <w:uiPriority w:val="59"/>
    <w:pPr>
      <w:pBdr/>
      <w:spacing w:after="0" w:line="240" w:lineRule="auto"/>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37dc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Grid Table 4 Accent 2"/>
    <w:basedOn w:val="815"/>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Grid Table 4 Accent 3"/>
    <w:basedOn w:val="815"/>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Grid Table 4 Accent 4"/>
    <w:basedOn w:val="815"/>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Grid Table 4 Accent 5"/>
    <w:basedOn w:val="815"/>
    <w:uiPriority w:val="59"/>
    <w:pPr>
      <w:pBdr/>
      <w:spacing w:after="0" w:line="240" w:lineRule="auto"/>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Grid Table 4 Accent 6"/>
    <w:basedOn w:val="815"/>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5 Dark"/>
    <w:basedOn w:val="81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Grid Table 5 Dark- Accent 1"/>
    <w:basedOn w:val="81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1" w:themeTint="34" w:fill="d8e2f3" w:themeFill="accent1" w:themeFillTint="34"/>
    </w:tblPr>
    <w:tcPr>
      <w:tcBorders/>
    </w:tcPr>
    <w:tblStylePr w:type="band1Horz">
      <w:pPr>
        <w:pBdr/>
        <w:spacing/>
        <w:ind/>
      </w:pPr>
      <w:tblPr>
        <w:tblBorders/>
      </w:tblPr>
      <w:tcPr>
        <w:shd w:val="clear" w:color="a9bee4" w:themeColor="accent1" w:themeTint="75" w:fill="a9bee4" w:themeFill="accent1" w:themeFillTint="75"/>
        <w:tcBorders/>
      </w:tcPr>
    </w:tblStylePr>
    <w:tblStylePr w:type="band1Vert">
      <w:pPr>
        <w:pBdr/>
        <w:spacing/>
        <w:ind/>
      </w:pPr>
      <w:tblPr>
        <w:tblBorders/>
      </w:tblPr>
      <w:tcPr>
        <w:shd w:val="clear" w:color="a9bee4"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1" w:fill="4472c4" w:themeFill="accent1"/>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rFonts w:ascii="Arial" w:hAnsi="Arial"/>
        <w:b/>
        <w:color w:val="ffffff"/>
        <w:sz w:val="22"/>
      </w:rPr>
      <w:pPr>
        <w:pBdr/>
        <w:spacing/>
        <w:ind/>
      </w:pPr>
      <w:tblPr>
        <w:tblBorders/>
      </w:tblPr>
      <w:tcPr>
        <w:shd w:val="clear" w:color="4472c4" w:themeColor="accent1" w:fill="4472c4" w:themeFill="accent1"/>
        <w:tcBorders/>
      </w:tcPr>
    </w:tblStylePr>
    <w:tblStylePr w:type="lastRow">
      <w:rPr>
        <w:rFonts w:ascii="Arial" w:hAnsi="Arial"/>
        <w:b/>
        <w:color w:val="ffffff"/>
        <w:sz w:val="22"/>
      </w:rPr>
      <w:pPr>
        <w:pBdr/>
        <w:spacing/>
        <w:ind/>
      </w:pPr>
      <w:tblPr>
        <w:tblBorders/>
      </w:tblPr>
      <w:tcPr>
        <w:shd w:val="clear" w:color="4472c4" w:themeColor="accent1" w:fill="4472c4"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Grid Table 5 Dark Accent 2"/>
    <w:basedOn w:val="81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Grid Table 5 Dark Accent 3"/>
    <w:basedOn w:val="81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customStyle="1">
    <w:name w:val="Grid Table 5 Dark- Accent 4"/>
    <w:basedOn w:val="81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Grid Table 5 Dark Accent 5"/>
    <w:basedOn w:val="81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cPr>
      <w:tcBorders/>
    </w:tcPr>
    <w:tblStylePr w:type="band1Horz">
      <w:pPr>
        <w:pBdr/>
        <w:spacing/>
        <w:ind/>
      </w:pPr>
      <w:tblPr>
        <w:tblBorders/>
      </w:tblPr>
      <w:tcPr>
        <w:shd w:val="clear" w:color="b3d0eb" w:themeColor="accent5" w:themeTint="75" w:fill="b3d0eb" w:themeFill="accent5" w:themeFillTint="75"/>
        <w:tcBorders/>
      </w:tcPr>
    </w:tblStylePr>
    <w:tblStylePr w:type="band1Vert">
      <w:pPr>
        <w:pBdr/>
        <w:spacing/>
        <w:ind/>
      </w:pPr>
      <w:tblPr>
        <w:tblBorders/>
      </w:tblPr>
      <w:tcPr>
        <w:shd w:val="clear" w:color="b3d0eb" w:themeColor="accent5" w:themeTint="75" w:fill="b3d0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5" w:fill="5b9bd5" w:themeFill="accent5"/>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rFonts w:ascii="Arial" w:hAnsi="Arial"/>
        <w:b/>
        <w:color w:val="ffffff"/>
        <w:sz w:val="22"/>
      </w:rPr>
      <w:pPr>
        <w:pBdr/>
        <w:spacing/>
        <w:ind/>
      </w:pPr>
      <w:tblPr>
        <w:tblBorders/>
      </w:tblPr>
      <w:tcPr>
        <w:shd w:val="clear" w:color="5b9bd5" w:themeColor="accent5" w:fill="5b9bd5" w:themeFill="accent5"/>
        <w:tcBorders/>
      </w:tcPr>
    </w:tblStylePr>
    <w:tblStylePr w:type="lastRow">
      <w:rPr>
        <w:rFonts w:ascii="Arial" w:hAnsi="Arial"/>
        <w:b/>
        <w:color w:val="ffffff"/>
        <w:sz w:val="22"/>
      </w:rPr>
      <w:pPr>
        <w:pBdr/>
        <w:spacing/>
        <w:ind/>
      </w:pPr>
      <w:tblPr>
        <w:tblBorders/>
      </w:tblPr>
      <w:tcPr>
        <w:shd w:val="clear" w:color="5b9bd5" w:themeColor="accent5" w:fill="5b9bd5"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5 Dark Accent 6"/>
    <w:basedOn w:val="815"/>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6 Colorful"/>
    <w:basedOn w:val="815"/>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6 Colorful Accent 1"/>
    <w:basedOn w:val="815"/>
    <w:uiPriority w:val="99"/>
    <w:pPr>
      <w:pBdr/>
      <w:spacing w:after="0" w:line="240" w:lineRule="auto"/>
      <w:ind/>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0b7e1" w:themeColor="accent1" w:themeTint="80" w:themeShade="95"/>
      </w:rPr>
      <w:pPr>
        <w:pBdr/>
        <w:spacing/>
        <w:ind/>
      </w:pPr>
      <w:tblPr>
        <w:tblBorders/>
      </w:tblPr>
      <w:tcPr>
        <w:tcBorders/>
      </w:tcPr>
    </w:tblStylePr>
    <w:tblStylePr w:type="firstRow">
      <w:rPr>
        <w:b/>
        <w:color w:val="a0b7e1" w:themeColor="accent1" w:themeTint="80" w:themeShade="95"/>
      </w:rPr>
      <w:pPr>
        <w:pBdr/>
        <w:spacing/>
        <w:ind/>
      </w:pPr>
      <w:tblPr>
        <w:tblBorders/>
      </w:tblPr>
      <w:tcPr>
        <w:tcBorders>
          <w:bottom w:val="single" w:color="a0b7e1" w:themeColor="accent1" w:themeTint="80" w:sz="12" w:space="0"/>
        </w:tcBorders>
      </w:tcPr>
    </w:tblStylePr>
    <w:tblStylePr w:type="lastCol">
      <w:rPr>
        <w:b/>
        <w:color w:val="a0b7e1" w:themeColor="accent1" w:themeTint="80" w:themeShade="95"/>
      </w:rPr>
      <w:pPr>
        <w:pBdr/>
        <w:spacing/>
        <w:ind/>
      </w:pPr>
      <w:tblPr>
        <w:tblBorders/>
      </w:tblPr>
      <w:tcPr>
        <w:tcBorders/>
      </w:tcPr>
    </w:tblStylePr>
    <w:tblStylePr w:type="lastRow">
      <w:rPr>
        <w:b/>
        <w:color w:val="a0b7e1"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6 Colorful Accent 2"/>
    <w:basedOn w:val="815"/>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Grid Table 6 Colorful Accent 3"/>
    <w:basedOn w:val="815"/>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Grid Table 6 Colorful Accent 4"/>
    <w:basedOn w:val="815"/>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Grid Table 6 Colorful Accent 5"/>
    <w:basedOn w:val="815"/>
    <w:uiPriority w:val="99"/>
    <w:pPr>
      <w:pBdr/>
      <w:spacing w:after="0" w:line="240" w:lineRule="auto"/>
      <w:ind/>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5b9bd5" w:themeColor="accent5"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Grid Table 6 Colorful Accent 6"/>
    <w:basedOn w:val="815"/>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45a8d"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70ad47" w:themeColor="accent6"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Grid Table 7 Colorful"/>
    <w:basedOn w:val="815"/>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7 Colorful Accent 1"/>
    <w:basedOn w:val="815"/>
    <w:uiPriority w:val="99"/>
    <w:pPr>
      <w:pBdr/>
      <w:spacing w:after="0" w:line="240" w:lineRule="auto"/>
      <w:ind/>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0b7e1"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0b7e1" w:themeColor="accent1" w:themeTint="80" w:sz="4" w:space="0"/>
        </w:tcBorders>
      </w:tcPr>
    </w:tblStylePr>
    <w:tblStylePr w:type="fir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0b7e1" w:themeColor="accent1" w:themeTint="80" w:sz="4" w:space="0"/>
          <w:right w:val="none" w:color="000000" w:sz="4" w:space="0"/>
        </w:tcBorders>
      </w:tcPr>
    </w:tblStylePr>
    <w:tblStylePr w:type="lastCol">
      <w:rPr>
        <w:rFonts w:ascii="Arial" w:hAnsi="Arial"/>
        <w:i/>
        <w:color w:val="a0b7e1" w:themeColor="accent1" w:themeTint="80" w:themeShade="95"/>
        <w:sz w:val="22"/>
      </w:rPr>
      <w:pPr>
        <w:pBdr/>
        <w:spacing/>
        <w:ind/>
      </w:pPr>
      <w:tblPr>
        <w:tblBorders/>
      </w:tblPr>
      <w:tcPr>
        <w:shd w:val="clear" w:color="ffffff" w:fill="auto"/>
        <w:tcBorders>
          <w:top w:val="none" w:color="000000" w:sz="4" w:space="0"/>
          <w:left w:val="single" w:color="a0b7e1" w:themeColor="accent1" w:themeTint="80" w:sz="4" w:space="0"/>
          <w:bottom w:val="none" w:color="000000" w:sz="4" w:space="0"/>
          <w:right w:val="none" w:color="000000" w:sz="4" w:space="0"/>
        </w:tcBorders>
      </w:tcPr>
    </w:tblStylePr>
    <w:tblStylePr w:type="la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single" w:color="a0b7e1"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7 Colorful Accent 2"/>
    <w:basedOn w:val="815"/>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7 Colorful Accent 3"/>
    <w:basedOn w:val="815"/>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7 Colorful Accent 4"/>
    <w:basedOn w:val="815"/>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7 Colorful Accent 5"/>
    <w:basedOn w:val="815"/>
    <w:uiPriority w:val="99"/>
    <w:pPr>
      <w:pBdr/>
      <w:spacing w:after="0" w:line="240" w:lineRule="auto"/>
      <w:ind/>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2c6e7" w:themeColor="accent5" w:themeTint="90" w:sz="4" w:space="0"/>
        </w:tcBorders>
      </w:tcPr>
    </w:tblStylePr>
    <w:tblStylePr w:type="firstRow">
      <w:rPr>
        <w:rFonts w:ascii="Arial" w:hAnsi="Arial"/>
        <w:b/>
        <w:color w:val="245a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2c6e7" w:themeColor="accent5" w:themeTint="90" w:sz="4" w:space="0"/>
          <w:right w:val="none" w:color="000000" w:sz="4" w:space="0"/>
        </w:tcBorders>
      </w:tcPr>
    </w:tblStylePr>
    <w:tblStylePr w:type="lastCol">
      <w:rPr>
        <w:rFonts w:ascii="Arial" w:hAnsi="Arial"/>
        <w:i/>
        <w:color w:val="245a8d" w:themeColor="accent5" w:themeShade="95"/>
        <w:sz w:val="22"/>
      </w:rPr>
      <w:pPr>
        <w:pBdr/>
        <w:spacing/>
        <w:ind/>
      </w:pPr>
      <w:tblPr>
        <w:tblBorders/>
      </w:tblPr>
      <w:tcPr>
        <w:shd w:val="clear" w:color="ffffff" w:fill="auto"/>
        <w:tcBorders>
          <w:top w:val="none" w:color="000000" w:sz="4" w:space="0"/>
          <w:left w:val="single" w:color="a2c6e7" w:themeColor="accent5" w:themeTint="90" w:sz="4" w:space="0"/>
          <w:bottom w:val="none" w:color="000000" w:sz="4" w:space="0"/>
          <w:right w:val="none" w:color="000000" w:sz="4" w:space="0"/>
        </w:tcBorders>
      </w:tcPr>
    </w:tblStylePr>
    <w:tblStylePr w:type="lastRow">
      <w:rPr>
        <w:rFonts w:ascii="Arial" w:hAnsi="Arial"/>
        <w:b/>
        <w:color w:val="245a8d" w:themeColor="accent5" w:themeShade="95"/>
        <w:sz w:val="22"/>
      </w:rPr>
      <w:pPr>
        <w:pBdr/>
        <w:spacing/>
        <w:ind/>
      </w:pPr>
      <w:tblPr>
        <w:tblBorders/>
      </w:tblPr>
      <w:tcPr>
        <w:shd w:val="clear" w:color="ffffff" w:themeColor="light1" w:fill="ffffff" w:themeFill="light1"/>
        <w:tcBorders>
          <w:top w:val="single" w:color="a2c6e7"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7 Colorful Accent 6"/>
    <w:basedOn w:val="815"/>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List Table 1 Light"/>
    <w:basedOn w:val="81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List Table 1 Light Accent 1"/>
    <w:basedOn w:val="81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List Table 1 Light Accent 2"/>
    <w:basedOn w:val="81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List Table 1 Light Accent 3"/>
    <w:basedOn w:val="81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List Table 1 Light Accent 4"/>
    <w:basedOn w:val="81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List Table 1 Light Accent 5"/>
    <w:basedOn w:val="81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List Table 1 Light Accent 6"/>
    <w:basedOn w:val="815"/>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List Table 2"/>
    <w:basedOn w:val="815"/>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List Table 2 Accent 1"/>
    <w:basedOn w:val="815"/>
    <w:uiPriority w:val="99"/>
    <w:pPr>
      <w:pBdr/>
      <w:spacing w:after="0" w:line="240" w:lineRule="auto"/>
      <w:ind/>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List Table 2 Accent 2"/>
    <w:basedOn w:val="815"/>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List Table 2 Accent 3"/>
    <w:basedOn w:val="815"/>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List Table 2 Accent 4"/>
    <w:basedOn w:val="815"/>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List Table 2 Accent 5"/>
    <w:basedOn w:val="815"/>
    <w:uiPriority w:val="99"/>
    <w:pPr>
      <w:pBdr/>
      <w:spacing w:after="0" w:line="240" w:lineRule="auto"/>
      <w:ind/>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List Table 2 Accent 6"/>
    <w:basedOn w:val="815"/>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List Table 3"/>
    <w:basedOn w:val="815"/>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List Table 3 Accent 1"/>
    <w:basedOn w:val="815"/>
    <w:uiPriority w:val="99"/>
    <w:pPr>
      <w:pBdr/>
      <w:spacing w:after="0" w:line="240" w:lineRule="auto"/>
      <w:ind/>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cPr>
      <w:tcBorders/>
    </w:tcPr>
    <w:tblStylePr w:type="band1Horz">
      <w:rPr>
        <w:rFonts w:ascii="Arial" w:hAnsi="Arial"/>
        <w:color w:val="404040"/>
        <w:sz w:val="22"/>
      </w:rPr>
      <w:pPr>
        <w:pBdr/>
        <w:spacing/>
        <w:ind/>
      </w:pPr>
      <w:tblPr>
        <w:tblBorders/>
      </w:tblPr>
      <w:tcPr>
        <w:tcBorders>
          <w:top w:val="single" w:color="4472c4" w:themeColor="accent1" w:sz="4" w:space="0"/>
          <w:bottom w:val="single" w:color="4472c4" w:themeColor="accent1" w:sz="4" w:space="0"/>
        </w:tcBorders>
      </w:tcPr>
    </w:tblStylePr>
    <w:tblStylePr w:type="band1Vert">
      <w:rPr>
        <w:rFonts w:ascii="Arial" w:hAnsi="Arial"/>
        <w:color w:val="404040"/>
        <w:sz w:val="22"/>
      </w:rPr>
      <w:pPr>
        <w:pBdr/>
        <w:spacing/>
        <w:ind/>
      </w:pPr>
      <w:tblPr>
        <w:tblBorders/>
      </w:tblPr>
      <w:tcPr>
        <w:tcBorders>
          <w:left w:val="single" w:color="4472c4" w:themeColor="accent1" w:sz="4" w:space="0"/>
          <w:right w:val="single" w:color="4472c4"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List Table 3 Accent 2"/>
    <w:basedOn w:val="815"/>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List Table 3 Accent 3"/>
    <w:basedOn w:val="815"/>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List Table 3 Accent 4"/>
    <w:basedOn w:val="815"/>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List Table 3 Accent 5"/>
    <w:basedOn w:val="815"/>
    <w:uiPriority w:val="99"/>
    <w:pPr>
      <w:pBdr/>
      <w:spacing w:after="0" w:line="240" w:lineRule="auto"/>
      <w:ind/>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pPr>
        <w:pBdr/>
        <w:spacing/>
        <w:ind/>
      </w:pPr>
      <w:tblPr>
        <w:tblBorders/>
      </w:tblPr>
      <w:tcPr>
        <w:tcBorders>
          <w:left w:val="single" w:color="9bc2e5" w:themeColor="accent5" w:themeTint="9A" w:sz="4" w:space="0"/>
          <w:right w:val="single" w:color="9bc2e5"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c2e5" w:themeColor="accent5" w:themeTint="9A" w:fill="9bc2e5"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List Table 3 Accent 6"/>
    <w:basedOn w:val="815"/>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List Table 4"/>
    <w:basedOn w:val="815"/>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List Table 4 Accent 1"/>
    <w:basedOn w:val="815"/>
    <w:uiPriority w:val="99"/>
    <w:pPr>
      <w:pBdr/>
      <w:spacing w:after="0" w:line="240" w:lineRule="auto"/>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List Table 4 Accent 2"/>
    <w:basedOn w:val="815"/>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List Table 4 Accent 3"/>
    <w:basedOn w:val="815"/>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4 Accent 4"/>
    <w:basedOn w:val="815"/>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List Table 4 Accent 5"/>
    <w:basedOn w:val="815"/>
    <w:uiPriority w:val="99"/>
    <w:pPr>
      <w:pBdr/>
      <w:spacing w:after="0" w:line="240" w:lineRule="auto"/>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st Table 4 Accent 6"/>
    <w:basedOn w:val="815"/>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List Table 5 Dark"/>
    <w:basedOn w:val="815"/>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List Table 5 Dark Accent 1"/>
    <w:basedOn w:val="815"/>
    <w:uiPriority w:val="99"/>
    <w:pPr>
      <w:pBdr/>
      <w:spacing w:after="0" w:line="240" w:lineRule="auto"/>
      <w:ind/>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cPr>
      <w:tcBorders/>
    </w:tcPr>
    <w:tblStylePr w:type="band1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472c4" w:themeColor="accent1" w:fill="4472c4"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472c4" w:themeColor="accent1" w:fill="4472c4" w:themeFill="accent1"/>
        <w:tcBorders>
          <w:top w:val="single" w:color="4472c4"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List Table 5 Dark Accent 2"/>
    <w:basedOn w:val="815"/>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List Table 5 Dark Accent 3"/>
    <w:basedOn w:val="815"/>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List Table 5 Dark Accent 4"/>
    <w:basedOn w:val="815"/>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List Table 5 Dark Accent 5"/>
    <w:basedOn w:val="815"/>
    <w:uiPriority w:val="99"/>
    <w:pPr>
      <w:pBdr/>
      <w:spacing w:after="0" w:line="240" w:lineRule="auto"/>
      <w:ind/>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cPr>
      <w:tcBorders/>
    </w:tcPr>
    <w:tblStylePr w:type="band1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5 Dark Accent 6"/>
    <w:basedOn w:val="815"/>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6 Colorful"/>
    <w:basedOn w:val="815"/>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6 Colorful Accent 1"/>
    <w:basedOn w:val="815"/>
    <w:uiPriority w:val="99"/>
    <w:pPr>
      <w:pBdr/>
      <w:spacing w:after="0" w:line="240" w:lineRule="auto"/>
      <w:ind/>
    </w:pPr>
    <w:tblPr>
      <w:tblStyleRowBandSize w:val="1"/>
      <w:tblStyleColBandSize w:val="1"/>
      <w:tblBorders>
        <w:top w:val="single" w:color="4472c4" w:themeColor="accent1" w:sz="4" w:space="0"/>
        <w:bottom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1" w:themeShade="95"/>
      </w:rPr>
      <w:pPr>
        <w:pBdr/>
        <w:spacing/>
        <w:ind/>
      </w:pPr>
      <w:tblPr>
        <w:tblBorders/>
      </w:tblPr>
      <w:tcPr>
        <w:tcBorders/>
      </w:tcPr>
    </w:tblStylePr>
    <w:tblStylePr w:type="firstRow">
      <w:rPr>
        <w:b/>
        <w:color w:val="254175" w:themeColor="accent1" w:themeShade="95"/>
      </w:rPr>
      <w:pPr>
        <w:pBdr/>
        <w:spacing/>
        <w:ind/>
      </w:pPr>
      <w:tblPr>
        <w:tblBorders/>
      </w:tblPr>
      <w:tcPr>
        <w:tcBorders>
          <w:bottom w:val="single" w:color="4472c4" w:themeColor="accent1" w:sz="4" w:space="0"/>
        </w:tcBorders>
      </w:tcPr>
    </w:tblStylePr>
    <w:tblStylePr w:type="lastCol">
      <w:rPr>
        <w:b/>
        <w:color w:val="254175" w:themeColor="accent1" w:themeShade="95"/>
      </w:rPr>
      <w:pPr>
        <w:pBdr/>
        <w:spacing/>
        <w:ind/>
      </w:pPr>
      <w:tblPr>
        <w:tblBorders/>
      </w:tblPr>
      <w:tcPr>
        <w:tcBorders/>
      </w:tcPr>
    </w:tblStylePr>
    <w:tblStylePr w:type="lastRow">
      <w:rPr>
        <w:b/>
        <w:color w:val="254175" w:themeColor="accent1" w:themeShade="95"/>
      </w:rPr>
      <w:pPr>
        <w:pBdr/>
        <w:spacing/>
        <w:ind/>
      </w:pPr>
      <w:tblPr>
        <w:tblBorders/>
      </w:tblPr>
      <w:tcPr>
        <w:tcBorders>
          <w:top w:val="single" w:color="4472c4"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6 Colorful Accent 2"/>
    <w:basedOn w:val="815"/>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6 Colorful Accent 3"/>
    <w:basedOn w:val="815"/>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6 Colorful Accent 4"/>
    <w:basedOn w:val="815"/>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st Table 6 Colorful Accent 5"/>
    <w:basedOn w:val="815"/>
    <w:uiPriority w:val="99"/>
    <w:pPr>
      <w:pBdr/>
      <w:spacing w:after="0" w:line="240" w:lineRule="auto"/>
      <w:ind/>
    </w:pPr>
    <w:tblPr>
      <w:tblStyleRowBandSize w:val="1"/>
      <w:tblStyleColBandSize w:val="1"/>
      <w:tblBorders>
        <w:top w:val="single" w:color="9bc2e5" w:themeColor="accent5" w:themeTint="9A" w:sz="4" w:space="0"/>
        <w:bottom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bc2e5" w:themeColor="accent5" w:themeTint="9A" w:themeShade="95"/>
      </w:rPr>
      <w:pPr>
        <w:pBdr/>
        <w:spacing/>
        <w:ind/>
      </w:pPr>
      <w:tblPr>
        <w:tblBorders/>
      </w:tblPr>
      <w:tcPr>
        <w:tcBorders/>
      </w:tcPr>
    </w:tblStylePr>
    <w:tblStylePr w:type="firstRow">
      <w:rPr>
        <w:b/>
        <w:color w:val="9bc2e5" w:themeColor="accent5" w:themeTint="9A" w:themeShade="95"/>
      </w:rPr>
      <w:pPr>
        <w:pBdr/>
        <w:spacing/>
        <w:ind/>
      </w:pPr>
      <w:tblPr>
        <w:tblBorders/>
      </w:tblPr>
      <w:tcPr>
        <w:tcBorders>
          <w:bottom w:val="single" w:color="9bc2e5" w:themeColor="accent5" w:themeTint="9A" w:sz="4" w:space="0"/>
        </w:tcBorders>
      </w:tcPr>
    </w:tblStylePr>
    <w:tblStylePr w:type="lastCol">
      <w:rPr>
        <w:b/>
        <w:color w:val="9bc2e5" w:themeColor="accent5" w:themeTint="9A" w:themeShade="95"/>
      </w:rPr>
      <w:pPr>
        <w:pBdr/>
        <w:spacing/>
        <w:ind/>
      </w:pPr>
      <w:tblPr>
        <w:tblBorders/>
      </w:tblPr>
      <w:tcPr>
        <w:tcBorders/>
      </w:tcPr>
    </w:tblStylePr>
    <w:tblStylePr w:type="lastRow">
      <w:rPr>
        <w:b/>
        <w:color w:val="9bc2e5" w:themeColor="accent5" w:themeTint="9A" w:themeShade="95"/>
      </w:rPr>
      <w:pPr>
        <w:pBdr/>
        <w:spacing/>
        <w:ind/>
      </w:pPr>
      <w:tblPr>
        <w:tblBorders/>
      </w:tblPr>
      <w:tcPr>
        <w:tcBorders>
          <w:top w:val="single" w:color="9bc2e5"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6 Colorful Accent 6"/>
    <w:basedOn w:val="815"/>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7 Colorful"/>
    <w:basedOn w:val="815"/>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7 Colorful Accent 1"/>
    <w:basedOn w:val="815"/>
    <w:uiPriority w:val="99"/>
    <w:pPr>
      <w:pBdr/>
      <w:spacing w:after="0" w:line="240" w:lineRule="auto"/>
      <w:ind/>
    </w:pPr>
    <w:tblPr>
      <w:tblStyleRowBandSize w:val="1"/>
      <w:tblStyleColBandSize w:val="1"/>
      <w:tblBorders>
        <w:right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rFonts w:ascii="Arial" w:hAnsi="Arial"/>
        <w:i/>
        <w:color w:val="2541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rFonts w:ascii="Arial" w:hAnsi="Arial"/>
        <w:i/>
        <w:color w:val="254175" w:themeColor="accent1" w:themeShade="95"/>
        <w:sz w:val="22"/>
      </w:rPr>
      <w:pPr>
        <w:pBdr/>
        <w:spacing/>
        <w:ind/>
      </w:pPr>
      <w:tblPr>
        <w:tblBorders/>
      </w:tbl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rFonts w:ascii="Arial" w:hAnsi="Arial"/>
        <w:i/>
        <w:color w:val="254175" w:themeColor="accent1" w:themeShade="95"/>
        <w:sz w:val="22"/>
      </w:rPr>
      <w:pPr>
        <w:pBdr/>
        <w:spacing/>
        <w:ind/>
      </w:pPr>
      <w:tblPr>
        <w:tblBorders/>
      </w:tblPr>
      <w:tcPr>
        <w:shd w:val="clear" w:color="ffffff" w:themeColor="light1" w:fill="ffffff" w:themeFill="light1"/>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7 Colorful Accent 2"/>
    <w:basedOn w:val="815"/>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7 Colorful Accent 3"/>
    <w:basedOn w:val="815"/>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7 Colorful Accent 4"/>
    <w:basedOn w:val="815"/>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7 Colorful Accent 5"/>
    <w:basedOn w:val="815"/>
    <w:uiPriority w:val="99"/>
    <w:pPr>
      <w:pBdr/>
      <w:spacing w:after="0" w:line="240" w:lineRule="auto"/>
      <w:ind/>
    </w:pPr>
    <w:tblPr>
      <w:tblStyleRowBandSize w:val="1"/>
      <w:tblStyleColBandSize w:val="1"/>
      <w:tblBorders>
        <w:right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bc2e5"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bc2e5" w:themeColor="accent5" w:themeTint="9A" w:sz="4" w:space="0"/>
        </w:tcBorders>
      </w:tcPr>
    </w:tblStylePr>
    <w:tblStylePr w:type="fir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bc2e5" w:themeColor="accent5" w:themeTint="9A" w:sz="4" w:space="0"/>
          <w:right w:val="none" w:color="000000" w:sz="4" w:space="0"/>
        </w:tcBorders>
      </w:tcPr>
    </w:tblStylePr>
    <w:tblStylePr w:type="lastCol">
      <w:rPr>
        <w:rFonts w:ascii="Arial" w:hAnsi="Arial"/>
        <w:i/>
        <w:color w:val="9bc2e5" w:themeColor="accent5" w:themeTint="9A" w:themeShade="95"/>
        <w:sz w:val="22"/>
      </w:rPr>
      <w:pPr>
        <w:pBdr/>
        <w:spacing/>
        <w:ind/>
      </w:pPr>
      <w:tblPr>
        <w:tblBorders/>
      </w:tblPr>
      <w:tcPr>
        <w:shd w:val="clear" w:color="ffffff" w:fill="auto"/>
        <w:tcBorders>
          <w:top w:val="none" w:color="000000" w:sz="4" w:space="0"/>
          <w:left w:val="single" w:color="9bc2e5" w:themeColor="accent5" w:themeTint="9A" w:sz="4" w:space="0"/>
          <w:bottom w:val="none" w:color="000000" w:sz="4" w:space="0"/>
          <w:right w:val="none" w:color="000000" w:sz="4" w:space="0"/>
        </w:tcBorders>
      </w:tcPr>
    </w:tblStylePr>
    <w:tblStylePr w:type="la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single" w:color="9bc2e5"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7 Colorful Accent 6"/>
    <w:basedOn w:val="815"/>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customStyle="1">
    <w:name w:val="Lined - Accent"/>
    <w:basedOn w:val="815"/>
    <w:uiPriority w:val="99"/>
    <w:pPr>
      <w:pBdr/>
      <w:spacing w:after="0" w:line="240" w:lineRule="auto"/>
      <w:ind/>
    </w:pPr>
    <w:rPr>
      <w:color w:val="404040"/>
      <w:sz w:val="20"/>
      <w:szCs w:val="20"/>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customStyle="1">
    <w:name w:val="Lined - Accent 1"/>
    <w:basedOn w:val="815"/>
    <w:uiPriority w:val="99"/>
    <w:pPr>
      <w:pBdr/>
      <w:spacing w:after="0" w:line="240" w:lineRule="auto"/>
      <w:ind/>
    </w:pPr>
    <w:rPr>
      <w:color w:val="404040"/>
      <w:sz w:val="20"/>
      <w:szCs w:val="20"/>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customStyle="1">
    <w:name w:val="Lined - Accent 2"/>
    <w:basedOn w:val="815"/>
    <w:uiPriority w:val="99"/>
    <w:pPr>
      <w:pBdr/>
      <w:spacing w:after="0" w:line="240" w:lineRule="auto"/>
      <w:ind/>
    </w:pPr>
    <w:rPr>
      <w:color w:val="404040"/>
      <w:sz w:val="20"/>
      <w:szCs w:val="20"/>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customStyle="1">
    <w:name w:val="Lined - Accent 3"/>
    <w:basedOn w:val="815"/>
    <w:uiPriority w:val="99"/>
    <w:pPr>
      <w:pBdr/>
      <w:spacing w:after="0" w:line="240" w:lineRule="auto"/>
      <w:ind/>
    </w:pPr>
    <w:rPr>
      <w:color w:val="404040"/>
      <w:sz w:val="20"/>
      <w:szCs w:val="20"/>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customStyle="1">
    <w:name w:val="Lined - Accent 4"/>
    <w:basedOn w:val="815"/>
    <w:uiPriority w:val="99"/>
    <w:pPr>
      <w:pBdr/>
      <w:spacing w:after="0" w:line="240" w:lineRule="auto"/>
      <w:ind/>
    </w:pPr>
    <w:rPr>
      <w:color w:val="404040"/>
      <w:sz w:val="20"/>
      <w:szCs w:val="20"/>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Lined - Accent 5"/>
    <w:basedOn w:val="815"/>
    <w:uiPriority w:val="99"/>
    <w:pPr>
      <w:pBdr/>
      <w:spacing w:after="0" w:line="240" w:lineRule="auto"/>
      <w:ind/>
    </w:pPr>
    <w:rPr>
      <w:color w:val="404040"/>
      <w:sz w:val="20"/>
      <w:szCs w:val="20"/>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customStyle="1">
    <w:name w:val="Lined - Accent 6"/>
    <w:basedOn w:val="815"/>
    <w:uiPriority w:val="99"/>
    <w:pPr>
      <w:pBdr/>
      <w:spacing w:after="0" w:line="240" w:lineRule="auto"/>
      <w:ind/>
    </w:pPr>
    <w:rPr>
      <w:color w:val="404040"/>
      <w:sz w:val="20"/>
      <w:szCs w:val="20"/>
      <w14:ligatures w14:val="none"/>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customStyle="1">
    <w:name w:val="Bordered &amp; Lined - Accent"/>
    <w:basedOn w:val="815"/>
    <w:uiPriority w:val="99"/>
    <w:pPr>
      <w:pBdr/>
      <w:spacing w:after="0" w:line="240" w:lineRule="auto"/>
      <w:ind/>
    </w:pPr>
    <w:rPr>
      <w:color w:val="404040"/>
      <w:sz w:val="20"/>
      <w:szCs w:val="20"/>
      <w14:ligatures w14:val="none"/>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customStyle="1">
    <w:name w:val="Bordered &amp; Lined - Accent 1"/>
    <w:basedOn w:val="815"/>
    <w:uiPriority w:val="99"/>
    <w:pPr>
      <w:pBdr/>
      <w:spacing w:after="0" w:line="240" w:lineRule="auto"/>
      <w:ind/>
    </w:pPr>
    <w:rPr>
      <w:color w:val="404040"/>
      <w:sz w:val="20"/>
      <w:szCs w:val="20"/>
      <w14:ligatures w14:val="none"/>
    </w:rPr>
    <w:tblPr>
      <w:tblStyleRowBandSize w:val="1"/>
      <w:tblStyleColBandSize w:val="1"/>
      <w:tblBorders>
        <w:top w:val="single" w:color="254175" w:themeColor="accent1" w:themeShade="95" w:sz="4" w:space="0"/>
        <w:left w:val="single" w:color="254175" w:themeColor="accent1" w:themeShade="95" w:sz="4" w:space="0"/>
        <w:bottom w:val="single" w:color="254175" w:themeColor="accent1" w:themeShade="95" w:sz="4" w:space="0"/>
        <w:right w:val="single" w:color="254175" w:themeColor="accent1" w:themeShade="95" w:sz="4" w:space="0"/>
        <w:insideH w:val="single" w:color="254175" w:themeColor="accent1" w:themeShade="95" w:sz="4" w:space="0"/>
        <w:insideV w:val="single" w:color="254175"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Bordered &amp; Lined - Accent 2"/>
    <w:basedOn w:val="815"/>
    <w:uiPriority w:val="99"/>
    <w:pPr>
      <w:pBdr/>
      <w:spacing w:after="0" w:line="240" w:lineRule="auto"/>
      <w:ind/>
    </w:pPr>
    <w:rPr>
      <w:color w:val="404040"/>
      <w:sz w:val="20"/>
      <w:szCs w:val="20"/>
      <w14:ligatures w14:val="none"/>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customStyle="1">
    <w:name w:val="Bordered &amp; Lined - Accent 3"/>
    <w:basedOn w:val="815"/>
    <w:uiPriority w:val="99"/>
    <w:pPr>
      <w:pBdr/>
      <w:spacing w:after="0" w:line="240" w:lineRule="auto"/>
      <w:ind/>
    </w:pPr>
    <w:rPr>
      <w:color w:val="404040"/>
      <w:sz w:val="20"/>
      <w:szCs w:val="20"/>
      <w14:ligatures w14:val="none"/>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customStyle="1">
    <w:name w:val="Bordered &amp; Lined - Accent 4"/>
    <w:basedOn w:val="815"/>
    <w:uiPriority w:val="99"/>
    <w:pPr>
      <w:pBdr/>
      <w:spacing w:after="0" w:line="240" w:lineRule="auto"/>
      <w:ind/>
    </w:pPr>
    <w:rPr>
      <w:color w:val="404040"/>
      <w:sz w:val="20"/>
      <w:szCs w:val="20"/>
      <w14:ligatures w14:val="none"/>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customStyle="1">
    <w:name w:val="Bordered &amp; Lined - Accent 5"/>
    <w:basedOn w:val="815"/>
    <w:uiPriority w:val="99"/>
    <w:pPr>
      <w:pBdr/>
      <w:spacing w:after="0" w:line="240" w:lineRule="auto"/>
      <w:ind/>
    </w:pPr>
    <w:rPr>
      <w:color w:val="404040"/>
      <w:sz w:val="20"/>
      <w:szCs w:val="20"/>
      <w14:ligatures w14:val="none"/>
    </w:rPr>
    <w:tblPr>
      <w:tblStyleRowBandSize w:val="1"/>
      <w:tblStyleColBandSize w:val="1"/>
      <w:tblBorders>
        <w:top w:val="single" w:color="245a8d" w:themeColor="accent5" w:themeShade="95" w:sz="4" w:space="0"/>
        <w:left w:val="single" w:color="245a8d" w:themeColor="accent5" w:themeShade="95" w:sz="4" w:space="0"/>
        <w:bottom w:val="single" w:color="245a8d" w:themeColor="accent5" w:themeShade="95" w:sz="4" w:space="0"/>
        <w:right w:val="single" w:color="245a8d" w:themeColor="accent5" w:themeShade="95" w:sz="4" w:space="0"/>
        <w:insideH w:val="single" w:color="245a8d" w:themeColor="accent5" w:themeShade="95" w:sz="4" w:space="0"/>
        <w:insideV w:val="single" w:color="245a8d"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customStyle="1">
    <w:name w:val="Bordered &amp; Lined - Accent 6"/>
    <w:basedOn w:val="815"/>
    <w:uiPriority w:val="99"/>
    <w:pPr>
      <w:pBdr/>
      <w:spacing w:after="0" w:line="240" w:lineRule="auto"/>
      <w:ind/>
    </w:pPr>
    <w:rPr>
      <w:color w:val="404040"/>
      <w:sz w:val="20"/>
      <w:szCs w:val="20"/>
      <w14:ligatures w14:val="none"/>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customStyle="1">
    <w:name w:val="Bordered"/>
    <w:basedOn w:val="815"/>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customStyle="1">
    <w:name w:val="Bordered - Accent 1"/>
    <w:basedOn w:val="815"/>
    <w:uiPriority w:val="99"/>
    <w:pPr>
      <w:pBdr/>
      <w:spacing w:after="0" w:line="240" w:lineRule="auto"/>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472c4" w:themeColor="accent1" w:sz="12" w:space="0"/>
        </w:tcBorders>
      </w:tcPr>
    </w:tblStylePr>
    <w:tblStylePr w:type="lastCol">
      <w:rPr>
        <w:rFonts w:ascii="Arial" w:hAnsi="Arial"/>
        <w:color w:val="404040"/>
        <w:sz w:val="22"/>
      </w:rPr>
      <w:pPr>
        <w:pBdr/>
        <w:spacing/>
        <w:ind/>
      </w:pPr>
      <w:tblPr>
        <w:tblBorders/>
      </w:tblPr>
      <w:tcPr>
        <w:tcBorders>
          <w:left w:val="single" w:color="4472c4" w:themeColor="accent1" w:sz="12" w:space="0"/>
        </w:tcBorders>
      </w:tcPr>
    </w:tblStylePr>
    <w:tblStylePr w:type="lastRow">
      <w:rPr>
        <w:rFonts w:ascii="Arial" w:hAnsi="Arial"/>
        <w:color w:val="404040"/>
        <w:sz w:val="22"/>
      </w:rPr>
      <w:pPr>
        <w:pBdr/>
        <w:spacing/>
        <w:ind/>
      </w:pPr>
      <w:tblPr>
        <w:tblBorders/>
      </w:tblPr>
      <w:tcPr>
        <w:tcBorders>
          <w:top w:val="single" w:color="4472c4"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customStyle="1">
    <w:name w:val="Bordered - Accent 2"/>
    <w:basedOn w:val="815"/>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customStyle="1">
    <w:name w:val="Bordered - Accent 3"/>
    <w:basedOn w:val="815"/>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customStyle="1">
    <w:name w:val="Bordered - Accent 4"/>
    <w:basedOn w:val="815"/>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customStyle="1">
    <w:name w:val="Bordered - Accent 5"/>
    <w:basedOn w:val="815"/>
    <w:uiPriority w:val="99"/>
    <w:pPr>
      <w:pBdr/>
      <w:spacing w:after="0" w:line="240" w:lineRule="auto"/>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bc2e5" w:themeColor="accent5" w:themeTint="9A" w:sz="12" w:space="0"/>
        </w:tcBorders>
      </w:tcPr>
    </w:tblStylePr>
    <w:tblStylePr w:type="lastCol">
      <w:rPr>
        <w:rFonts w:ascii="Arial" w:hAnsi="Arial"/>
        <w:color w:val="404040"/>
        <w:sz w:val="22"/>
      </w:rPr>
      <w:pPr>
        <w:pBdr/>
        <w:spacing/>
        <w:ind/>
      </w:pPr>
      <w:tblPr>
        <w:tblBorders/>
      </w:tblPr>
      <w:tcPr>
        <w:tcBorders>
          <w:left w:val="single" w:color="9bc2e5" w:themeColor="accent5" w:themeTint="9A" w:sz="12" w:space="0"/>
        </w:tcBorders>
      </w:tcPr>
    </w:tblStylePr>
    <w:tblStylePr w:type="lastRow">
      <w:rPr>
        <w:rFonts w:ascii="Arial" w:hAnsi="Arial"/>
        <w:color w:val="404040"/>
        <w:sz w:val="22"/>
      </w:rPr>
      <w:pPr>
        <w:pBdr/>
        <w:spacing/>
        <w:ind/>
      </w:pPr>
      <w:tblPr>
        <w:tblBorders/>
      </w:tblPr>
      <w:tcPr>
        <w:tcBorders>
          <w:top w:val="single" w:color="9bc2e5"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customStyle="1">
    <w:name w:val="Bordered - Accent 6"/>
    <w:basedOn w:val="815"/>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43">
    <w:name w:val="No Spacing"/>
    <w:basedOn w:val="804"/>
    <w:uiPriority w:val="1"/>
    <w:qFormat/>
    <w:pPr>
      <w:pBdr/>
      <w:spacing/>
      <w:ind/>
    </w:pPr>
  </w:style>
  <w:style w:type="character" w:styleId="944">
    <w:name w:val="Subtle Emphasis"/>
    <w:basedOn w:val="814"/>
    <w:uiPriority w:val="19"/>
    <w:qFormat/>
    <w:pPr>
      <w:pBdr/>
      <w:spacing/>
      <w:ind/>
    </w:pPr>
    <w:rPr>
      <w:i/>
      <w:iCs/>
      <w:color w:val="404040" w:themeColor="text1" w:themeTint="BF"/>
    </w:rPr>
  </w:style>
  <w:style w:type="character" w:styleId="945">
    <w:name w:val="Emphasis"/>
    <w:basedOn w:val="814"/>
    <w:uiPriority w:val="20"/>
    <w:qFormat/>
    <w:pPr>
      <w:pBdr/>
      <w:spacing/>
      <w:ind/>
    </w:pPr>
    <w:rPr>
      <w:i/>
      <w:iCs/>
    </w:rPr>
  </w:style>
  <w:style w:type="character" w:styleId="946">
    <w:name w:val="Strong"/>
    <w:basedOn w:val="814"/>
    <w:uiPriority w:val="22"/>
    <w:qFormat/>
    <w:pPr>
      <w:pBdr/>
      <w:spacing/>
      <w:ind/>
    </w:pPr>
    <w:rPr>
      <w:b/>
      <w:bCs/>
    </w:rPr>
  </w:style>
  <w:style w:type="character" w:styleId="947">
    <w:name w:val="Subtle Reference"/>
    <w:basedOn w:val="814"/>
    <w:uiPriority w:val="31"/>
    <w:qFormat/>
    <w:pPr>
      <w:pBdr/>
      <w:spacing/>
      <w:ind/>
    </w:pPr>
    <w:rPr>
      <w:smallCaps/>
      <w:color w:val="5a5a5a" w:themeColor="text1" w:themeTint="A5"/>
    </w:rPr>
  </w:style>
  <w:style w:type="character" w:styleId="948">
    <w:name w:val="Book Title"/>
    <w:basedOn w:val="814"/>
    <w:uiPriority w:val="33"/>
    <w:qFormat/>
    <w:pPr>
      <w:pBdr/>
      <w:spacing/>
      <w:ind/>
    </w:pPr>
    <w:rPr>
      <w:b/>
      <w:bCs/>
      <w:i/>
      <w:iCs/>
      <w:spacing w:val="5"/>
    </w:rPr>
  </w:style>
  <w:style w:type="paragraph" w:styleId="949">
    <w:name w:val="Header"/>
    <w:basedOn w:val="804"/>
    <w:link w:val="950"/>
    <w:uiPriority w:val="99"/>
    <w:unhideWhenUsed/>
    <w:pPr>
      <w:pBdr/>
      <w:tabs>
        <w:tab w:val="center" w:leader="none" w:pos="4844"/>
        <w:tab w:val="right" w:leader="none" w:pos="9689"/>
      </w:tabs>
      <w:spacing/>
      <w:ind/>
    </w:pPr>
  </w:style>
  <w:style w:type="character" w:styleId="950" w:customStyle="1">
    <w:name w:val="Header Char"/>
    <w:basedOn w:val="814"/>
    <w:link w:val="949"/>
    <w:uiPriority w:val="99"/>
    <w:pPr>
      <w:pBdr/>
      <w:spacing/>
      <w:ind/>
    </w:pPr>
  </w:style>
  <w:style w:type="paragraph" w:styleId="951">
    <w:name w:val="Footer"/>
    <w:basedOn w:val="804"/>
    <w:link w:val="952"/>
    <w:uiPriority w:val="99"/>
    <w:unhideWhenUsed/>
    <w:pPr>
      <w:pBdr/>
      <w:tabs>
        <w:tab w:val="center" w:leader="none" w:pos="4844"/>
        <w:tab w:val="right" w:leader="none" w:pos="9689"/>
      </w:tabs>
      <w:spacing/>
      <w:ind/>
    </w:pPr>
  </w:style>
  <w:style w:type="character" w:styleId="952" w:customStyle="1">
    <w:name w:val="Footer Char"/>
    <w:basedOn w:val="814"/>
    <w:link w:val="951"/>
    <w:uiPriority w:val="99"/>
    <w:pPr>
      <w:pBdr/>
      <w:spacing/>
      <w:ind/>
    </w:pPr>
  </w:style>
  <w:style w:type="paragraph" w:styleId="953">
    <w:name w:val="Caption"/>
    <w:basedOn w:val="804"/>
    <w:next w:val="804"/>
    <w:uiPriority w:val="35"/>
    <w:unhideWhenUsed/>
    <w:qFormat/>
    <w:pPr>
      <w:pBdr/>
      <w:spacing w:after="200"/>
      <w:ind/>
    </w:pPr>
    <w:rPr>
      <w:i/>
      <w:iCs/>
      <w:color w:val="44546a" w:themeColor="text2"/>
      <w:sz w:val="18"/>
      <w:szCs w:val="18"/>
    </w:rPr>
  </w:style>
  <w:style w:type="paragraph" w:styleId="954">
    <w:name w:val="footnote text"/>
    <w:basedOn w:val="804"/>
    <w:link w:val="955"/>
    <w:uiPriority w:val="99"/>
    <w:semiHidden/>
    <w:unhideWhenUsed/>
    <w:pPr>
      <w:pBdr/>
      <w:spacing/>
      <w:ind/>
    </w:pPr>
    <w:rPr>
      <w:sz w:val="20"/>
      <w:szCs w:val="20"/>
    </w:rPr>
  </w:style>
  <w:style w:type="character" w:styleId="955" w:customStyle="1">
    <w:name w:val="Footnote Text Char"/>
    <w:basedOn w:val="814"/>
    <w:link w:val="954"/>
    <w:uiPriority w:val="99"/>
    <w:semiHidden/>
    <w:pPr>
      <w:pBdr/>
      <w:spacing/>
      <w:ind/>
    </w:pPr>
    <w:rPr>
      <w:sz w:val="20"/>
      <w:szCs w:val="20"/>
    </w:rPr>
  </w:style>
  <w:style w:type="character" w:styleId="956">
    <w:name w:val="footnote reference"/>
    <w:basedOn w:val="814"/>
    <w:uiPriority w:val="99"/>
    <w:semiHidden/>
    <w:unhideWhenUsed/>
    <w:pPr>
      <w:pBdr/>
      <w:spacing/>
      <w:ind/>
    </w:pPr>
    <w:rPr>
      <w:vertAlign w:val="superscript"/>
    </w:rPr>
  </w:style>
  <w:style w:type="paragraph" w:styleId="957">
    <w:name w:val="endnote text"/>
    <w:basedOn w:val="804"/>
    <w:link w:val="958"/>
    <w:uiPriority w:val="99"/>
    <w:semiHidden/>
    <w:unhideWhenUsed/>
    <w:pPr>
      <w:pBdr/>
      <w:spacing/>
      <w:ind/>
    </w:pPr>
    <w:rPr>
      <w:sz w:val="20"/>
      <w:szCs w:val="20"/>
    </w:rPr>
  </w:style>
  <w:style w:type="character" w:styleId="958" w:customStyle="1">
    <w:name w:val="Endnote Text Char"/>
    <w:basedOn w:val="814"/>
    <w:link w:val="957"/>
    <w:uiPriority w:val="99"/>
    <w:semiHidden/>
    <w:pPr>
      <w:pBdr/>
      <w:spacing/>
      <w:ind/>
    </w:pPr>
    <w:rPr>
      <w:sz w:val="20"/>
      <w:szCs w:val="20"/>
    </w:rPr>
  </w:style>
  <w:style w:type="character" w:styleId="959">
    <w:name w:val="endnote reference"/>
    <w:basedOn w:val="814"/>
    <w:uiPriority w:val="99"/>
    <w:semiHidden/>
    <w:unhideWhenUsed/>
    <w:pPr>
      <w:pBdr/>
      <w:spacing/>
      <w:ind/>
    </w:pPr>
    <w:rPr>
      <w:vertAlign w:val="superscript"/>
    </w:rPr>
  </w:style>
  <w:style w:type="character" w:styleId="960">
    <w:name w:val="FollowedHyperlink"/>
    <w:basedOn w:val="814"/>
    <w:uiPriority w:val="99"/>
    <w:semiHidden/>
    <w:unhideWhenUsed/>
    <w:pPr>
      <w:pBdr/>
      <w:spacing/>
      <w:ind/>
    </w:pPr>
    <w:rPr>
      <w:color w:val="954f72" w:themeColor="followedHyperlink"/>
      <w:u w:val="single"/>
    </w:rPr>
  </w:style>
  <w:style w:type="paragraph" w:styleId="961">
    <w:name w:val="toc 1"/>
    <w:basedOn w:val="804"/>
    <w:next w:val="804"/>
    <w:uiPriority w:val="39"/>
    <w:unhideWhenUsed/>
    <w:pPr>
      <w:pBdr/>
      <w:spacing w:after="100"/>
      <w:ind/>
    </w:pPr>
  </w:style>
  <w:style w:type="paragraph" w:styleId="962">
    <w:name w:val="toc 2"/>
    <w:basedOn w:val="804"/>
    <w:next w:val="804"/>
    <w:uiPriority w:val="39"/>
    <w:unhideWhenUsed/>
    <w:pPr>
      <w:pBdr/>
      <w:spacing w:after="100"/>
      <w:ind w:left="220"/>
    </w:pPr>
  </w:style>
  <w:style w:type="paragraph" w:styleId="963">
    <w:name w:val="toc 3"/>
    <w:basedOn w:val="804"/>
    <w:next w:val="804"/>
    <w:uiPriority w:val="39"/>
    <w:unhideWhenUsed/>
    <w:pPr>
      <w:pBdr/>
      <w:spacing w:after="100"/>
      <w:ind w:left="440"/>
    </w:pPr>
  </w:style>
  <w:style w:type="paragraph" w:styleId="964">
    <w:name w:val="toc 4"/>
    <w:basedOn w:val="804"/>
    <w:next w:val="804"/>
    <w:uiPriority w:val="39"/>
    <w:unhideWhenUsed/>
    <w:pPr>
      <w:pBdr/>
      <w:spacing w:after="100"/>
      <w:ind w:left="660"/>
    </w:pPr>
  </w:style>
  <w:style w:type="paragraph" w:styleId="965">
    <w:name w:val="toc 5"/>
    <w:basedOn w:val="804"/>
    <w:next w:val="804"/>
    <w:uiPriority w:val="39"/>
    <w:unhideWhenUsed/>
    <w:pPr>
      <w:pBdr/>
      <w:spacing w:after="100"/>
      <w:ind w:left="880"/>
    </w:pPr>
  </w:style>
  <w:style w:type="paragraph" w:styleId="966">
    <w:name w:val="toc 6"/>
    <w:basedOn w:val="804"/>
    <w:next w:val="804"/>
    <w:uiPriority w:val="39"/>
    <w:unhideWhenUsed/>
    <w:pPr>
      <w:pBdr/>
      <w:spacing w:after="100"/>
      <w:ind w:left="1100"/>
    </w:pPr>
  </w:style>
  <w:style w:type="paragraph" w:styleId="967">
    <w:name w:val="toc 7"/>
    <w:basedOn w:val="804"/>
    <w:next w:val="804"/>
    <w:uiPriority w:val="39"/>
    <w:unhideWhenUsed/>
    <w:pPr>
      <w:pBdr/>
      <w:spacing w:after="100"/>
      <w:ind w:left="1320"/>
    </w:pPr>
  </w:style>
  <w:style w:type="paragraph" w:styleId="968">
    <w:name w:val="toc 8"/>
    <w:basedOn w:val="804"/>
    <w:next w:val="804"/>
    <w:uiPriority w:val="39"/>
    <w:unhideWhenUsed/>
    <w:pPr>
      <w:pBdr/>
      <w:spacing w:after="100"/>
      <w:ind w:left="1540"/>
    </w:pPr>
  </w:style>
  <w:style w:type="paragraph" w:styleId="969">
    <w:name w:val="toc 9"/>
    <w:basedOn w:val="804"/>
    <w:next w:val="804"/>
    <w:uiPriority w:val="39"/>
    <w:unhideWhenUsed/>
    <w:pPr>
      <w:pBdr/>
      <w:spacing w:after="100"/>
      <w:ind w:left="1760"/>
    </w:pPr>
  </w:style>
  <w:style w:type="paragraph" w:styleId="970">
    <w:name w:val="TOC Heading"/>
    <w:uiPriority w:val="39"/>
    <w:unhideWhenUsed/>
    <w:pPr>
      <w:pBdr/>
      <w:spacing/>
      <w:ind/>
    </w:pPr>
  </w:style>
  <w:style w:type="paragraph" w:styleId="971">
    <w:name w:val="table of figures"/>
    <w:basedOn w:val="804"/>
    <w:next w:val="804"/>
    <w:uiPriority w:val="99"/>
    <w:unhideWhenUsed/>
    <w:pPr>
      <w:pBdr/>
      <w:spacing/>
      <w:ind/>
    </w:pPr>
  </w:style>
  <w:style w:type="character" w:styleId="972" w:customStyle="1">
    <w:name w:val="Heading 1 Char"/>
    <w:basedOn w:val="814"/>
    <w:link w:val="805"/>
    <w:uiPriority w:val="9"/>
    <w:pPr>
      <w:pBdr/>
      <w:spacing/>
      <w:ind/>
    </w:pPr>
    <w:rPr>
      <w:rFonts w:asciiTheme="majorHAnsi" w:hAnsiTheme="majorHAnsi" w:eastAsiaTheme="majorEastAsia" w:cstheme="majorBidi"/>
      <w:color w:val="2f5496" w:themeColor="accent1" w:themeShade="BF"/>
      <w:sz w:val="40"/>
      <w:szCs w:val="40"/>
    </w:rPr>
  </w:style>
  <w:style w:type="character" w:styleId="973" w:customStyle="1">
    <w:name w:val="Heading 2 Char"/>
    <w:basedOn w:val="814"/>
    <w:link w:val="806"/>
    <w:pPr>
      <w:pBdr/>
      <w:spacing/>
      <w:ind/>
    </w:pPr>
    <w:rPr>
      <w:rFonts w:asciiTheme="majorHAnsi" w:hAnsiTheme="majorHAnsi" w:eastAsiaTheme="majorEastAsia" w:cstheme="majorBidi"/>
      <w:color w:val="2f5496" w:themeColor="accent1" w:themeShade="BF"/>
      <w:sz w:val="32"/>
      <w:szCs w:val="32"/>
    </w:rPr>
  </w:style>
  <w:style w:type="character" w:styleId="974" w:customStyle="1">
    <w:name w:val="Heading 3 Char"/>
    <w:basedOn w:val="814"/>
    <w:link w:val="807"/>
    <w:uiPriority w:val="9"/>
    <w:pPr>
      <w:pBdr/>
      <w:spacing/>
      <w:ind/>
    </w:pPr>
    <w:rPr>
      <w:rFonts w:asciiTheme="minorHAnsi" w:hAnsiTheme="minorHAnsi" w:eastAsiaTheme="majorEastAsia" w:cstheme="majorBidi"/>
      <w:color w:val="2f5496" w:themeColor="accent1" w:themeShade="BF"/>
      <w:sz w:val="28"/>
      <w:szCs w:val="28"/>
    </w:rPr>
  </w:style>
  <w:style w:type="character" w:styleId="975" w:customStyle="1">
    <w:name w:val="Heading 4 Char"/>
    <w:basedOn w:val="814"/>
    <w:link w:val="808"/>
    <w:uiPriority w:val="9"/>
    <w:semiHidden/>
    <w:pPr>
      <w:pBdr/>
      <w:spacing/>
      <w:ind/>
    </w:pPr>
    <w:rPr>
      <w:rFonts w:asciiTheme="minorHAnsi" w:hAnsiTheme="minorHAnsi" w:eastAsiaTheme="majorEastAsia" w:cstheme="majorBidi"/>
      <w:i/>
      <w:iCs/>
      <w:color w:val="2f5496" w:themeColor="accent1" w:themeShade="BF"/>
    </w:rPr>
  </w:style>
  <w:style w:type="character" w:styleId="976" w:customStyle="1">
    <w:name w:val="Heading 5 Char"/>
    <w:basedOn w:val="814"/>
    <w:link w:val="809"/>
    <w:uiPriority w:val="9"/>
    <w:semiHidden/>
    <w:pPr>
      <w:pBdr/>
      <w:spacing/>
      <w:ind/>
    </w:pPr>
    <w:rPr>
      <w:rFonts w:asciiTheme="minorHAnsi" w:hAnsiTheme="minorHAnsi" w:eastAsiaTheme="majorEastAsia" w:cstheme="majorBidi"/>
      <w:color w:val="2f5496" w:themeColor="accent1" w:themeShade="BF"/>
    </w:rPr>
  </w:style>
  <w:style w:type="character" w:styleId="977" w:customStyle="1">
    <w:name w:val="Heading 6 Char"/>
    <w:basedOn w:val="814"/>
    <w:link w:val="810"/>
    <w:uiPriority w:val="9"/>
    <w:semiHidden/>
    <w:pPr>
      <w:pBdr/>
      <w:spacing/>
      <w:ind/>
    </w:pPr>
    <w:rPr>
      <w:rFonts w:asciiTheme="minorHAnsi" w:hAnsiTheme="minorHAnsi" w:eastAsiaTheme="majorEastAsia" w:cstheme="majorBidi"/>
      <w:i/>
      <w:iCs/>
      <w:color w:val="595959" w:themeColor="text1" w:themeTint="A6"/>
    </w:rPr>
  </w:style>
  <w:style w:type="character" w:styleId="978" w:customStyle="1">
    <w:name w:val="Heading 7 Char"/>
    <w:basedOn w:val="814"/>
    <w:link w:val="811"/>
    <w:uiPriority w:val="9"/>
    <w:semiHidden/>
    <w:pPr>
      <w:pBdr/>
      <w:spacing/>
      <w:ind/>
    </w:pPr>
    <w:rPr>
      <w:rFonts w:asciiTheme="minorHAnsi" w:hAnsiTheme="minorHAnsi" w:eastAsiaTheme="majorEastAsia" w:cstheme="majorBidi"/>
      <w:color w:val="595959" w:themeColor="text1" w:themeTint="A6"/>
    </w:rPr>
  </w:style>
  <w:style w:type="character" w:styleId="979" w:customStyle="1">
    <w:name w:val="Heading 8 Char"/>
    <w:basedOn w:val="814"/>
    <w:link w:val="812"/>
    <w:uiPriority w:val="9"/>
    <w:semiHidden/>
    <w:pPr>
      <w:pBdr/>
      <w:spacing/>
      <w:ind/>
    </w:pPr>
    <w:rPr>
      <w:rFonts w:asciiTheme="minorHAnsi" w:hAnsiTheme="minorHAnsi" w:eastAsiaTheme="majorEastAsia" w:cstheme="majorBidi"/>
      <w:i/>
      <w:iCs/>
      <w:color w:val="272727" w:themeColor="text1" w:themeTint="D8"/>
    </w:rPr>
  </w:style>
  <w:style w:type="character" w:styleId="980" w:customStyle="1">
    <w:name w:val="Heading 9 Char"/>
    <w:basedOn w:val="814"/>
    <w:link w:val="813"/>
    <w:uiPriority w:val="9"/>
    <w:semiHidden/>
    <w:pPr>
      <w:pBdr/>
      <w:spacing/>
      <w:ind/>
    </w:pPr>
    <w:rPr>
      <w:rFonts w:asciiTheme="minorHAnsi" w:hAnsiTheme="minorHAnsi" w:eastAsiaTheme="majorEastAsia" w:cstheme="majorBidi"/>
      <w:color w:val="272727" w:themeColor="text1" w:themeTint="D8"/>
    </w:rPr>
  </w:style>
  <w:style w:type="paragraph" w:styleId="981">
    <w:name w:val="Title"/>
    <w:basedOn w:val="804"/>
    <w:next w:val="804"/>
    <w:link w:val="982"/>
    <w:uiPriority w:val="10"/>
    <w:qFormat/>
    <w:pPr>
      <w:pBdr/>
      <w:spacing w:after="80"/>
      <w:ind/>
      <w:contextualSpacing w:val="true"/>
    </w:pPr>
    <w:rPr>
      <w:rFonts w:asciiTheme="majorHAnsi" w:hAnsiTheme="majorHAnsi" w:eastAsiaTheme="majorEastAsia" w:cstheme="majorBidi"/>
      <w:spacing w:val="-10"/>
      <w:sz w:val="56"/>
      <w:szCs w:val="56"/>
    </w:rPr>
  </w:style>
  <w:style w:type="character" w:styleId="982" w:customStyle="1">
    <w:name w:val="Title Char"/>
    <w:basedOn w:val="814"/>
    <w:link w:val="981"/>
    <w:uiPriority w:val="10"/>
    <w:pPr>
      <w:pBdr/>
      <w:spacing/>
      <w:ind/>
    </w:pPr>
    <w:rPr>
      <w:rFonts w:asciiTheme="majorHAnsi" w:hAnsiTheme="majorHAnsi" w:eastAsiaTheme="majorEastAsia" w:cstheme="majorBidi"/>
      <w:spacing w:val="-10"/>
      <w:sz w:val="56"/>
      <w:szCs w:val="56"/>
    </w:rPr>
  </w:style>
  <w:style w:type="paragraph" w:styleId="983">
    <w:name w:val="Subtitle"/>
    <w:basedOn w:val="804"/>
    <w:next w:val="804"/>
    <w:link w:val="984"/>
    <w:uiPriority w:val="11"/>
    <w:qFormat/>
    <w:pPr>
      <w:numPr>
        <w:ilvl w:val="1"/>
      </w:numPr>
      <w:pBdr/>
      <w:spacing/>
      <w:ind/>
    </w:pPr>
    <w:rPr>
      <w:rFonts w:asciiTheme="minorHAnsi" w:hAnsiTheme="minorHAnsi" w:eastAsiaTheme="majorEastAsia" w:cstheme="majorBidi"/>
      <w:color w:val="595959" w:themeColor="text1" w:themeTint="A6"/>
      <w:spacing w:val="15"/>
    </w:rPr>
  </w:style>
  <w:style w:type="character" w:styleId="984" w:customStyle="1">
    <w:name w:val="Subtitle Char"/>
    <w:basedOn w:val="814"/>
    <w:link w:val="983"/>
    <w:uiPriority w:val="11"/>
    <w:pPr>
      <w:pBdr/>
      <w:spacing/>
      <w:ind/>
    </w:pPr>
    <w:rPr>
      <w:rFonts w:asciiTheme="minorHAnsi" w:hAnsiTheme="minorHAnsi" w:eastAsiaTheme="majorEastAsia" w:cstheme="majorBidi"/>
      <w:color w:val="595959" w:themeColor="text1" w:themeTint="A6"/>
      <w:spacing w:val="15"/>
      <w:sz w:val="28"/>
      <w:szCs w:val="28"/>
    </w:rPr>
  </w:style>
  <w:style w:type="paragraph" w:styleId="985">
    <w:name w:val="Quote"/>
    <w:basedOn w:val="804"/>
    <w:next w:val="804"/>
    <w:link w:val="986"/>
    <w:uiPriority w:val="29"/>
    <w:qFormat/>
    <w:pPr>
      <w:pBdr/>
      <w:spacing w:before="160"/>
      <w:ind/>
      <w:jc w:val="center"/>
    </w:pPr>
    <w:rPr>
      <w:i/>
      <w:iCs/>
      <w:color w:val="404040" w:themeColor="text1" w:themeTint="BF"/>
    </w:rPr>
  </w:style>
  <w:style w:type="character" w:styleId="986" w:customStyle="1">
    <w:name w:val="Quote Char"/>
    <w:basedOn w:val="814"/>
    <w:link w:val="985"/>
    <w:uiPriority w:val="29"/>
    <w:pPr>
      <w:pBdr/>
      <w:spacing/>
      <w:ind/>
    </w:pPr>
    <w:rPr>
      <w:i/>
      <w:iCs/>
      <w:color w:val="404040" w:themeColor="text1" w:themeTint="BF"/>
    </w:rPr>
  </w:style>
  <w:style w:type="paragraph" w:styleId="987">
    <w:name w:val="List Paragraph"/>
    <w:basedOn w:val="804"/>
    <w:uiPriority w:val="34"/>
    <w:qFormat/>
    <w:pPr>
      <w:pBdr/>
      <w:spacing/>
      <w:ind w:left="720"/>
      <w:contextualSpacing w:val="true"/>
    </w:pPr>
  </w:style>
  <w:style w:type="character" w:styleId="988">
    <w:name w:val="Intense Emphasis"/>
    <w:basedOn w:val="814"/>
    <w:uiPriority w:val="21"/>
    <w:qFormat/>
    <w:pPr>
      <w:pBdr/>
      <w:spacing/>
      <w:ind/>
    </w:pPr>
    <w:rPr>
      <w:i/>
      <w:iCs/>
      <w:color w:val="2f5496" w:themeColor="accent1" w:themeShade="BF"/>
    </w:rPr>
  </w:style>
  <w:style w:type="paragraph" w:styleId="989">
    <w:name w:val="Intense Quote"/>
    <w:basedOn w:val="804"/>
    <w:next w:val="804"/>
    <w:link w:val="990"/>
    <w:uiPriority w:val="30"/>
    <w:qFormat/>
    <w:pPr>
      <w:pBdr>
        <w:top w:val="single" w:color="2f5496" w:themeColor="accent1" w:themeShade="BF" w:sz="4" w:space="10"/>
        <w:bottom w:val="single" w:color="2f5496" w:themeColor="accent1" w:themeShade="BF" w:sz="4" w:space="10"/>
      </w:pBdr>
      <w:spacing w:after="360" w:before="360"/>
      <w:ind w:right="864" w:left="864"/>
      <w:jc w:val="center"/>
    </w:pPr>
    <w:rPr>
      <w:i/>
      <w:iCs/>
      <w:color w:val="2f5496" w:themeColor="accent1" w:themeShade="BF"/>
    </w:rPr>
  </w:style>
  <w:style w:type="character" w:styleId="990" w:customStyle="1">
    <w:name w:val="Intense Quote Char"/>
    <w:basedOn w:val="814"/>
    <w:link w:val="989"/>
    <w:uiPriority w:val="30"/>
    <w:pPr>
      <w:pBdr/>
      <w:spacing/>
      <w:ind/>
    </w:pPr>
    <w:rPr>
      <w:i/>
      <w:iCs/>
      <w:color w:val="2f5496" w:themeColor="accent1" w:themeShade="BF"/>
    </w:rPr>
  </w:style>
  <w:style w:type="character" w:styleId="991">
    <w:name w:val="Intense Reference"/>
    <w:basedOn w:val="814"/>
    <w:uiPriority w:val="32"/>
    <w:qFormat/>
    <w:pPr>
      <w:pBdr/>
      <w:spacing/>
      <w:ind/>
    </w:pPr>
    <w:rPr>
      <w:b/>
      <w:bCs/>
      <w:smallCaps/>
      <w:color w:val="2f5496" w:themeColor="accent1" w:themeShade="BF"/>
      <w:spacing w:val="5"/>
    </w:rPr>
  </w:style>
  <w:style w:type="character" w:styleId="992">
    <w:name w:val="Hyperlink"/>
    <w:uiPriority w:val="99"/>
    <w:unhideWhenUsed/>
    <w:pPr>
      <w:pBdr/>
      <w:spacing/>
      <w:ind/>
    </w:pPr>
    <w:rPr>
      <w:color w:val="0563c1" w:themeColor="hyperlink"/>
      <w:u w:val="single"/>
    </w:rPr>
  </w:style>
  <w:style w:type="paragraph" w:styleId="993">
    <w:name w:val="Body Text"/>
    <w:basedOn w:val="804"/>
    <w:link w:val="994"/>
    <w:pPr>
      <w:pBdr/>
      <w:spacing/>
      <w:ind/>
      <w:jc w:val="center"/>
    </w:pPr>
    <w:rPr>
      <w:rFonts w:ascii="VNI-Times" w:hAnsi="VNI-Times"/>
      <w:b/>
      <w:bCs/>
      <w:sz w:val="26"/>
      <w:szCs w:val="24"/>
    </w:rPr>
  </w:style>
  <w:style w:type="character" w:styleId="994" w:customStyle="1">
    <w:name w:val="Body Text Char"/>
    <w:basedOn w:val="814"/>
    <w:link w:val="993"/>
    <w:pPr>
      <w:pBdr/>
      <w:spacing/>
      <w:ind/>
    </w:pPr>
    <w:rPr>
      <w:rFonts w:ascii="VNI-Times" w:hAnsi="VNI-Times" w:eastAsia="Times New Roman" w:cs="Times New Roman"/>
      <w:b/>
      <w:bCs/>
      <w:sz w:val="26"/>
      <w:szCs w:val="24"/>
      <w14:ligatures w14:val="none"/>
    </w:rPr>
  </w:style>
  <w:style w:type="paragraph" w:styleId="995">
    <w:name w:val="Body Text Indent"/>
    <w:basedOn w:val="804"/>
    <w:link w:val="996"/>
    <w:pPr>
      <w:pBdr/>
      <w:spacing w:after="120"/>
      <w:ind w:left="360"/>
    </w:pPr>
  </w:style>
  <w:style w:type="character" w:styleId="996" w:customStyle="1">
    <w:name w:val="Body Text Indent Char"/>
    <w:basedOn w:val="814"/>
    <w:link w:val="995"/>
    <w:pPr>
      <w:pBdr/>
      <w:spacing/>
      <w:ind/>
    </w:pPr>
    <w:rPr>
      <w:rFonts w:eastAsia="Times New Roman" w:cs="Times New Roman"/>
      <w:sz w:val="28"/>
      <w:szCs w:val="28"/>
      <w14:ligatures w14:val="none"/>
    </w:rPr>
  </w:style>
  <w:style w:type="paragraph" w:styleId="997">
    <w:name w:val="Normal (Web)"/>
    <w:basedOn w:val="804"/>
    <w:uiPriority w:val="99"/>
    <w:unhideWhenUsed/>
    <w:qFormat/>
    <w:pPr>
      <w:pBdr/>
      <w:spacing w:after="100" w:afterAutospacing="1" w:before="100" w:beforeAutospacing="1"/>
      <w:ind/>
    </w:pPr>
    <w:rPr>
      <w:sz w:val="24"/>
      <w:szCs w:val="24"/>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yperlink" Target="https://dichvucong.gov.vn/p/home/dvc-trang-chu.html"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ONLYOFFICE/8.3.3.19</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Hồ Thị Diệp Thúy</cp:lastModifiedBy>
  <cp:revision>15</cp:revision>
  <dcterms:created xsi:type="dcterms:W3CDTF">2025-08-26T01:34:00Z</dcterms:created>
  <dcterms:modified xsi:type="dcterms:W3CDTF">2025-11-10T16:20:40Z</dcterms:modified>
</cp:coreProperties>
</file>